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4E22" w14:textId="23935979" w:rsidR="00C43D6E" w:rsidRPr="00CC1AAE" w:rsidRDefault="00FE3A5F" w:rsidP="007E17AA">
      <w:pPr>
        <w:jc w:val="center"/>
        <w:rPr>
          <w:rFonts w:cstheme="minorHAnsi"/>
          <w:b/>
          <w:i/>
          <w:iCs/>
          <w:color w:val="1E2878"/>
          <w:sz w:val="32"/>
          <w:szCs w:val="32"/>
        </w:rPr>
      </w:pPr>
      <w:r w:rsidRPr="00CC1AAE">
        <w:rPr>
          <w:rFonts w:cstheme="minorHAnsi"/>
          <w:b/>
          <w:color w:val="1E2878"/>
          <w:sz w:val="32"/>
          <w:szCs w:val="32"/>
        </w:rPr>
        <w:t xml:space="preserve">Addendum </w:t>
      </w:r>
      <w:r w:rsidR="0008300F" w:rsidRPr="00CC1AAE">
        <w:rPr>
          <w:rFonts w:cstheme="minorHAnsi"/>
          <w:b/>
          <w:color w:val="1E2878"/>
          <w:sz w:val="32"/>
          <w:szCs w:val="32"/>
        </w:rPr>
        <w:t xml:space="preserve">op het </w:t>
      </w:r>
      <w:r w:rsidR="000C4711" w:rsidRPr="00CC1AAE">
        <w:rPr>
          <w:rFonts w:cstheme="minorHAnsi"/>
          <w:b/>
          <w:color w:val="1E2878"/>
          <w:sz w:val="32"/>
          <w:szCs w:val="32"/>
        </w:rPr>
        <w:t>Convenant Lokale Overheid</w:t>
      </w:r>
    </w:p>
    <w:p w14:paraId="26EE6B33" w14:textId="66DC378B" w:rsidR="007E17AA" w:rsidRPr="007E17AA" w:rsidRDefault="000C4711" w:rsidP="007E17AA">
      <w:pPr>
        <w:jc w:val="center"/>
        <w:rPr>
          <w:rFonts w:cstheme="minorHAnsi"/>
          <w:b/>
          <w:color w:val="1E2878"/>
        </w:rPr>
      </w:pPr>
      <w:r w:rsidRPr="007E17AA">
        <w:rPr>
          <w:rFonts w:cstheme="minorHAnsi"/>
          <w:b/>
          <w:i/>
          <w:iCs/>
          <w:color w:val="1E2878"/>
        </w:rPr>
        <w:t>Convenant t.b.v. Minnelijke Schuldhulpverlening</w:t>
      </w:r>
    </w:p>
    <w:p w14:paraId="49D0B314" w14:textId="294BBF5E" w:rsidR="00F01E71" w:rsidRPr="007E17AA" w:rsidRDefault="0008300F" w:rsidP="007E17AA">
      <w:pPr>
        <w:jc w:val="center"/>
        <w:rPr>
          <w:rFonts w:cstheme="minorHAnsi"/>
          <w:b/>
          <w:color w:val="1E2878"/>
        </w:rPr>
      </w:pPr>
      <w:r w:rsidRPr="007E17AA">
        <w:rPr>
          <w:rFonts w:cstheme="minorHAnsi"/>
          <w:b/>
          <w:color w:val="1E2878"/>
        </w:rPr>
        <w:t>NVVK –</w:t>
      </w:r>
      <w:r w:rsidR="00E530D6" w:rsidRPr="007E17AA">
        <w:rPr>
          <w:rFonts w:cstheme="minorHAnsi"/>
          <w:b/>
          <w:color w:val="1E2878"/>
        </w:rPr>
        <w:t xml:space="preserve"> </w:t>
      </w:r>
      <w:r w:rsidR="001A57C7" w:rsidRPr="007E17AA">
        <w:rPr>
          <w:rFonts w:cstheme="minorHAnsi"/>
          <w:b/>
          <w:color w:val="1E2878"/>
          <w:highlight w:val="yellow"/>
        </w:rPr>
        <w:t>partij 2</w:t>
      </w:r>
    </w:p>
    <w:p w14:paraId="03C0F74B" w14:textId="77777777" w:rsidR="00807BE2" w:rsidRDefault="00807BE2" w:rsidP="00CA65E9">
      <w:pPr>
        <w:rPr>
          <w:rFonts w:cstheme="minorHAnsi"/>
          <w:b/>
          <w:color w:val="1E2878"/>
        </w:rPr>
      </w:pPr>
    </w:p>
    <w:p w14:paraId="6672E81F" w14:textId="698739CA" w:rsidR="00D228D6" w:rsidRPr="001D235E" w:rsidRDefault="00D228D6" w:rsidP="00CA65E9">
      <w:pPr>
        <w:rPr>
          <w:rFonts w:cstheme="minorHAnsi"/>
          <w:color w:val="1E2878"/>
        </w:rPr>
      </w:pPr>
      <w:r w:rsidRPr="001D235E">
        <w:rPr>
          <w:rFonts w:cstheme="minorHAnsi"/>
          <w:b/>
          <w:color w:val="1E2878"/>
        </w:rPr>
        <w:t>DE ONDERGETEKENDEN</w:t>
      </w:r>
      <w:r w:rsidRPr="001D235E">
        <w:rPr>
          <w:rFonts w:cstheme="minorHAnsi"/>
          <w:color w:val="1E2878"/>
        </w:rPr>
        <w:t>:</w:t>
      </w:r>
    </w:p>
    <w:p w14:paraId="0A1E0F13" w14:textId="77777777" w:rsidR="00CA65E9" w:rsidRPr="001D235E" w:rsidRDefault="00CA65E9" w:rsidP="00CA65E9">
      <w:pPr>
        <w:rPr>
          <w:rFonts w:cstheme="minorHAnsi"/>
          <w:color w:val="1E2878"/>
        </w:rPr>
      </w:pPr>
    </w:p>
    <w:p w14:paraId="4E5CA87F" w14:textId="06991426" w:rsidR="00AF5F8D" w:rsidRPr="001D235E" w:rsidRDefault="00D228D6" w:rsidP="27F9DD13">
      <w:pPr>
        <w:rPr>
          <w:color w:val="1E2878"/>
        </w:rPr>
      </w:pPr>
      <w:r w:rsidRPr="27F9DD13">
        <w:rPr>
          <w:color w:val="1E2878"/>
        </w:rPr>
        <w:t>De NVVK, vereniging voor schuldhulpverlening en sociaal bankieren, statutair gevestigd te Amsterdam, te deze</w:t>
      </w:r>
      <w:r w:rsidR="3224E274" w:rsidRPr="27F9DD13">
        <w:rPr>
          <w:color w:val="1E2878"/>
        </w:rPr>
        <w:t>n</w:t>
      </w:r>
      <w:r w:rsidRPr="27F9DD13">
        <w:rPr>
          <w:color w:val="1E2878"/>
        </w:rPr>
        <w:t xml:space="preserve"> rechtsgeldig vertegenwoordigd door </w:t>
      </w:r>
      <w:r w:rsidR="0049321A">
        <w:rPr>
          <w:color w:val="1E2878"/>
        </w:rPr>
        <w:t>mevrouw R.J.A. Richters</w:t>
      </w:r>
      <w:r w:rsidRPr="27F9DD13">
        <w:rPr>
          <w:color w:val="1E2878"/>
        </w:rPr>
        <w:t xml:space="preserve"> en </w:t>
      </w:r>
      <w:r w:rsidR="00561A1D" w:rsidRPr="27F9DD13">
        <w:rPr>
          <w:color w:val="1E2878"/>
        </w:rPr>
        <w:t>de heer R.</w:t>
      </w:r>
      <w:r w:rsidR="00007B3D" w:rsidRPr="27F9DD13">
        <w:rPr>
          <w:color w:val="1E2878"/>
        </w:rPr>
        <w:t>C.H.</w:t>
      </w:r>
      <w:r w:rsidR="00561A1D" w:rsidRPr="27F9DD13">
        <w:rPr>
          <w:color w:val="1E2878"/>
        </w:rPr>
        <w:t xml:space="preserve"> van den Tillaar</w:t>
      </w:r>
      <w:r w:rsidRPr="27F9DD13">
        <w:rPr>
          <w:color w:val="1E2878"/>
        </w:rPr>
        <w:t xml:space="preserve">, respectievelijk in </w:t>
      </w:r>
      <w:r w:rsidR="008C2B53">
        <w:rPr>
          <w:color w:val="1E2878"/>
        </w:rPr>
        <w:t>de</w:t>
      </w:r>
      <w:r w:rsidRPr="27F9DD13">
        <w:rPr>
          <w:color w:val="1E2878"/>
        </w:rPr>
        <w:t xml:space="preserve"> hoedanigheid van voorzitter en secretaris hierna te noemen: “</w:t>
      </w:r>
      <w:r w:rsidRPr="27F9DD13">
        <w:rPr>
          <w:b/>
          <w:bCs/>
          <w:color w:val="1E2878"/>
        </w:rPr>
        <w:t>NVVK</w:t>
      </w:r>
      <w:r w:rsidRPr="27F9DD13">
        <w:rPr>
          <w:color w:val="1E2878"/>
        </w:rPr>
        <w:t>”;</w:t>
      </w:r>
      <w:r>
        <w:br/>
      </w:r>
      <w:r>
        <w:br/>
      </w:r>
      <w:r w:rsidRPr="27F9DD13">
        <w:rPr>
          <w:color w:val="1E2878"/>
        </w:rPr>
        <w:t>en:</w:t>
      </w:r>
    </w:p>
    <w:p w14:paraId="7CFDC4BE" w14:textId="1BB86A57" w:rsidR="007F1557" w:rsidRPr="007F1557" w:rsidRDefault="001A57C7" w:rsidP="007F155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color w:val="1E2878"/>
          <w:lang w:eastAsia="nl-NL"/>
        </w:rPr>
      </w:pPr>
      <w:r w:rsidRPr="001A57C7">
        <w:rPr>
          <w:rFonts w:eastAsia="Times New Roman" w:cstheme="minorHAnsi"/>
          <w:color w:val="1E2878"/>
          <w:highlight w:val="yellow"/>
          <w:lang w:eastAsia="nl-NL"/>
        </w:rPr>
        <w:t>XXX</w:t>
      </w:r>
      <w:r w:rsidR="002210A6">
        <w:rPr>
          <w:rFonts w:eastAsia="Times New Roman" w:cstheme="minorHAnsi"/>
          <w:color w:val="1E2878"/>
          <w:lang w:eastAsia="nl-NL"/>
        </w:rPr>
        <w:t>,</w:t>
      </w:r>
      <w:r w:rsidR="007F1557" w:rsidRPr="007F1557">
        <w:rPr>
          <w:rFonts w:eastAsia="Times New Roman" w:cstheme="minorHAnsi"/>
          <w:color w:val="1E2878"/>
          <w:lang w:eastAsia="nl-NL"/>
        </w:rPr>
        <w:t xml:space="preserve"> statutair gevestigd te </w:t>
      </w:r>
      <w:r w:rsidRPr="001A57C7">
        <w:rPr>
          <w:rFonts w:eastAsia="Times New Roman" w:cstheme="minorHAnsi"/>
          <w:color w:val="1E2878"/>
          <w:highlight w:val="yellow"/>
          <w:lang w:eastAsia="nl-NL"/>
        </w:rPr>
        <w:t>XXX</w:t>
      </w:r>
      <w:r w:rsidR="007F1557" w:rsidRPr="007F1557">
        <w:rPr>
          <w:rFonts w:eastAsia="Times New Roman" w:cstheme="minorHAnsi"/>
          <w:color w:val="1E2878"/>
          <w:lang w:eastAsia="nl-NL"/>
        </w:rPr>
        <w:t xml:space="preserve">, te dezen rechtsgeldig vertegenwoordigd door </w:t>
      </w:r>
      <w:r w:rsidRPr="001A57C7">
        <w:rPr>
          <w:rFonts w:eastAsia="Times New Roman" w:cstheme="minorHAnsi"/>
          <w:color w:val="1E2878"/>
          <w:highlight w:val="yellow"/>
          <w:lang w:eastAsia="nl-NL"/>
        </w:rPr>
        <w:t>XXX</w:t>
      </w:r>
      <w:r w:rsidR="002210A6" w:rsidRPr="00FB3B04">
        <w:rPr>
          <w:rFonts w:cstheme="minorHAnsi"/>
          <w:color w:val="1E2878"/>
        </w:rPr>
        <w:t xml:space="preserve">, in de hoedanigheid van </w:t>
      </w:r>
      <w:r w:rsidRPr="001A57C7">
        <w:rPr>
          <w:rFonts w:cstheme="minorHAnsi"/>
          <w:color w:val="1E2878"/>
          <w:highlight w:val="yellow"/>
          <w:shd w:val="clear" w:color="auto" w:fill="FFFFFF"/>
        </w:rPr>
        <w:t>XXX</w:t>
      </w:r>
      <w:r>
        <w:rPr>
          <w:rFonts w:cstheme="minorHAnsi"/>
          <w:color w:val="1E2878"/>
          <w:shd w:val="clear" w:color="auto" w:fill="FFFFFF"/>
        </w:rPr>
        <w:t xml:space="preserve">, </w:t>
      </w:r>
      <w:r w:rsidR="007F1557" w:rsidRPr="007F1557">
        <w:rPr>
          <w:rFonts w:eastAsia="Times New Roman" w:cstheme="minorHAnsi"/>
          <w:color w:val="1E2878"/>
          <w:lang w:eastAsia="nl-NL"/>
        </w:rPr>
        <w:t xml:space="preserve">hierna te noemen </w:t>
      </w:r>
      <w:r w:rsidR="00FA0010">
        <w:rPr>
          <w:rFonts w:eastAsia="Times New Roman" w:cstheme="minorHAnsi"/>
          <w:color w:val="1E2878"/>
          <w:lang w:eastAsia="nl-NL"/>
        </w:rPr>
        <w:t xml:space="preserve">de lokale overheidscrediteur, af te korten tot </w:t>
      </w:r>
      <w:r w:rsidR="007F1557" w:rsidRPr="007F1557">
        <w:rPr>
          <w:rFonts w:eastAsia="Times New Roman" w:cstheme="minorHAnsi"/>
          <w:bCs/>
          <w:color w:val="1E2878"/>
          <w:lang w:eastAsia="nl-NL"/>
        </w:rPr>
        <w:t>“</w:t>
      </w:r>
      <w:r w:rsidR="00FA0010" w:rsidRPr="00FA0010">
        <w:rPr>
          <w:rFonts w:eastAsia="Times New Roman" w:cstheme="minorHAnsi"/>
          <w:b/>
          <w:color w:val="1E2878"/>
          <w:lang w:eastAsia="nl-NL"/>
        </w:rPr>
        <w:t>Overheidscrediteur</w:t>
      </w:r>
      <w:r w:rsidR="007F1557" w:rsidRPr="007F1557">
        <w:rPr>
          <w:rFonts w:eastAsia="Times New Roman" w:cstheme="minorHAnsi"/>
          <w:color w:val="1E2878"/>
          <w:lang w:eastAsia="nl-NL"/>
        </w:rPr>
        <w:t>”;</w:t>
      </w:r>
      <w:r w:rsidR="007F1557" w:rsidRPr="007F1557">
        <w:rPr>
          <w:rFonts w:eastAsia="Times New Roman" w:cstheme="minorHAnsi"/>
          <w:color w:val="1E2878"/>
          <w:lang w:eastAsia="nl-NL"/>
        </w:rPr>
        <w:br/>
      </w:r>
    </w:p>
    <w:p w14:paraId="08795072" w14:textId="53F0D1FC" w:rsidR="004E013B" w:rsidRDefault="004E013B" w:rsidP="004E013B">
      <w:pPr>
        <w:tabs>
          <w:tab w:val="left" w:pos="0"/>
        </w:tabs>
        <w:rPr>
          <w:rFonts w:cstheme="minorHAnsi"/>
          <w:b/>
          <w:color w:val="1E2878"/>
        </w:rPr>
      </w:pPr>
      <w:r w:rsidRPr="001D235E">
        <w:rPr>
          <w:rFonts w:cstheme="minorHAnsi"/>
          <w:color w:val="1E2878"/>
        </w:rPr>
        <w:t xml:space="preserve">NVVK en </w:t>
      </w:r>
      <w:r w:rsidR="00A027FA" w:rsidRPr="0011529E">
        <w:rPr>
          <w:rFonts w:cstheme="minorHAnsi"/>
          <w:color w:val="1E2878"/>
        </w:rPr>
        <w:t>Overheidscrediteur</w:t>
      </w:r>
      <w:r w:rsidRPr="001D235E">
        <w:rPr>
          <w:rFonts w:cstheme="minorHAnsi"/>
          <w:color w:val="1E2878"/>
        </w:rPr>
        <w:t xml:space="preserve"> tezamen te noemen: </w:t>
      </w:r>
      <w:r w:rsidRPr="001D235E">
        <w:rPr>
          <w:rFonts w:cstheme="minorHAnsi"/>
          <w:b/>
          <w:color w:val="1E2878"/>
        </w:rPr>
        <w:t>Partijen</w:t>
      </w:r>
    </w:p>
    <w:p w14:paraId="0E06AC1F" w14:textId="77777777" w:rsidR="00CD3423" w:rsidRPr="001D235E" w:rsidRDefault="00CD3423" w:rsidP="004E013B">
      <w:pPr>
        <w:tabs>
          <w:tab w:val="left" w:pos="0"/>
        </w:tabs>
        <w:rPr>
          <w:rFonts w:cstheme="minorHAnsi"/>
          <w:color w:val="1E2878"/>
        </w:rPr>
      </w:pPr>
    </w:p>
    <w:p w14:paraId="66D9EB26" w14:textId="77777777" w:rsidR="00D228D6" w:rsidRPr="001D235E" w:rsidRDefault="00D228D6" w:rsidP="00CA65E9">
      <w:pPr>
        <w:rPr>
          <w:rFonts w:cstheme="minorHAnsi"/>
          <w:b/>
          <w:color w:val="1E2878"/>
        </w:rPr>
      </w:pPr>
      <w:r w:rsidRPr="001D235E">
        <w:rPr>
          <w:rFonts w:cstheme="minorHAnsi"/>
          <w:b/>
          <w:color w:val="1E2878"/>
        </w:rPr>
        <w:t>OVERWEGENDE DAT:</w:t>
      </w:r>
    </w:p>
    <w:p w14:paraId="43DD6110" w14:textId="30382DB5" w:rsidR="00111C0B" w:rsidRPr="001D235E" w:rsidRDefault="00DD29A6" w:rsidP="00347C3D">
      <w:pPr>
        <w:pStyle w:val="Lijstalinea"/>
        <w:numPr>
          <w:ilvl w:val="0"/>
          <w:numId w:val="8"/>
        </w:numPr>
        <w:ind w:left="284" w:hanging="284"/>
        <w:rPr>
          <w:rFonts w:cstheme="minorHAnsi"/>
          <w:b/>
          <w:color w:val="1E2878"/>
        </w:rPr>
      </w:pPr>
      <w:r>
        <w:rPr>
          <w:rFonts w:cstheme="minorHAnsi"/>
          <w:color w:val="1E2878"/>
        </w:rPr>
        <w:t>Partijen de wens hebben het schuldregelingsproces te vereenvoudigen</w:t>
      </w:r>
      <w:r w:rsidR="002A0874" w:rsidRPr="001D235E">
        <w:rPr>
          <w:rFonts w:cstheme="minorHAnsi"/>
          <w:color w:val="1E2878"/>
        </w:rPr>
        <w:t>;</w:t>
      </w:r>
    </w:p>
    <w:p w14:paraId="30742D28" w14:textId="763E3B4A" w:rsidR="002A0874" w:rsidRPr="001D235E" w:rsidRDefault="00DD29A6" w:rsidP="00347C3D">
      <w:pPr>
        <w:pStyle w:val="Lijstalinea"/>
        <w:numPr>
          <w:ilvl w:val="0"/>
          <w:numId w:val="8"/>
        </w:numPr>
        <w:ind w:left="284" w:hanging="284"/>
        <w:rPr>
          <w:rFonts w:cstheme="minorHAnsi"/>
          <w:b/>
          <w:color w:val="1E2878"/>
        </w:rPr>
      </w:pPr>
      <w:r>
        <w:rPr>
          <w:rFonts w:cstheme="minorHAnsi"/>
          <w:color w:val="1E2878"/>
        </w:rPr>
        <w:t>Partijen zich maximaal inspannen voor de doelstelling van h</w:t>
      </w:r>
      <w:r w:rsidR="008E4B99">
        <w:rPr>
          <w:rFonts w:cstheme="minorHAnsi"/>
          <w:color w:val="1E2878"/>
        </w:rPr>
        <w:t>et convenant en met dit addendum een aantal specifieke zaken wensen af te spreken</w:t>
      </w:r>
      <w:r w:rsidR="002A0874" w:rsidRPr="001D235E">
        <w:rPr>
          <w:rFonts w:cstheme="minorHAnsi"/>
          <w:color w:val="1E2878"/>
        </w:rPr>
        <w:t>.</w:t>
      </w:r>
    </w:p>
    <w:p w14:paraId="2C5C44CB" w14:textId="77777777" w:rsidR="006C0556" w:rsidRPr="001D235E" w:rsidRDefault="006C0556" w:rsidP="006C0556">
      <w:pPr>
        <w:rPr>
          <w:rFonts w:cstheme="minorHAnsi"/>
          <w:b/>
          <w:color w:val="1E2878"/>
        </w:rPr>
      </w:pPr>
    </w:p>
    <w:p w14:paraId="290EE909" w14:textId="6463CDD6" w:rsidR="00D228D6" w:rsidRPr="001D235E" w:rsidRDefault="00D228D6" w:rsidP="00CA65E9">
      <w:pPr>
        <w:rPr>
          <w:rFonts w:cstheme="minorHAnsi"/>
          <w:b/>
          <w:color w:val="1E2878"/>
        </w:rPr>
      </w:pPr>
      <w:r w:rsidRPr="001D235E">
        <w:rPr>
          <w:rFonts w:cstheme="minorHAnsi"/>
          <w:b/>
          <w:color w:val="1E2878"/>
        </w:rPr>
        <w:t>KOMEN</w:t>
      </w:r>
      <w:r w:rsidR="008A35B7" w:rsidRPr="001D235E">
        <w:rPr>
          <w:rFonts w:cstheme="minorHAnsi"/>
          <w:b/>
          <w:color w:val="1E2878"/>
        </w:rPr>
        <w:t xml:space="preserve"> PARTIJEN</w:t>
      </w:r>
      <w:r w:rsidRPr="001D235E">
        <w:rPr>
          <w:rFonts w:cstheme="minorHAnsi"/>
          <w:b/>
          <w:color w:val="1E2878"/>
        </w:rPr>
        <w:t xml:space="preserve"> HET VOLGENDE OVEREEN:</w:t>
      </w:r>
    </w:p>
    <w:p w14:paraId="4AF85B5A" w14:textId="77AA4EB0" w:rsidR="00F71CFD" w:rsidRPr="001D235E" w:rsidRDefault="006F5D1C" w:rsidP="00051662">
      <w:pPr>
        <w:pStyle w:val="Lijstalinea"/>
        <w:numPr>
          <w:ilvl w:val="0"/>
          <w:numId w:val="5"/>
        </w:numPr>
        <w:ind w:left="284" w:hanging="284"/>
        <w:rPr>
          <w:rFonts w:cstheme="minorHAnsi"/>
          <w:b/>
          <w:color w:val="1E2878"/>
        </w:rPr>
      </w:pPr>
      <w:r w:rsidRPr="001D235E">
        <w:rPr>
          <w:rFonts w:cstheme="minorHAnsi"/>
          <w:b/>
          <w:color w:val="1E2878"/>
        </w:rPr>
        <w:t xml:space="preserve">Aanvulling: </w:t>
      </w:r>
      <w:r w:rsidR="00DC56E7" w:rsidRPr="001D235E">
        <w:rPr>
          <w:rFonts w:cstheme="minorHAnsi"/>
          <w:b/>
          <w:color w:val="1E2878"/>
        </w:rPr>
        <w:t>Opgave saldo</w:t>
      </w:r>
    </w:p>
    <w:p w14:paraId="27B1BEA6" w14:textId="1CD10D0D" w:rsidR="00336F8E" w:rsidRPr="001D235E" w:rsidRDefault="009B476E" w:rsidP="006A362E">
      <w:pPr>
        <w:pStyle w:val="Lijstalinea"/>
        <w:numPr>
          <w:ilvl w:val="1"/>
          <w:numId w:val="5"/>
        </w:numPr>
        <w:ind w:left="709" w:hanging="425"/>
        <w:rPr>
          <w:rFonts w:cstheme="minorHAnsi"/>
          <w:bCs/>
          <w:color w:val="1E2878"/>
        </w:rPr>
      </w:pPr>
      <w:r w:rsidRPr="001D235E">
        <w:rPr>
          <w:rFonts w:cstheme="minorHAnsi"/>
          <w:color w:val="1E2878"/>
        </w:rPr>
        <w:t xml:space="preserve">Partijen komen hierbij overeen dat artikel </w:t>
      </w:r>
      <w:r w:rsidR="0045562A">
        <w:rPr>
          <w:rFonts w:cstheme="minorHAnsi"/>
          <w:color w:val="1E2878"/>
        </w:rPr>
        <w:t xml:space="preserve">8 </w:t>
      </w:r>
      <w:r w:rsidR="00EE33CB" w:rsidRPr="001D235E">
        <w:rPr>
          <w:rFonts w:cstheme="minorHAnsi"/>
          <w:color w:val="1E2878"/>
        </w:rPr>
        <w:t>Opgave saldo</w:t>
      </w:r>
      <w:r w:rsidR="005A1B0F" w:rsidRPr="001D235E">
        <w:rPr>
          <w:rFonts w:cstheme="minorHAnsi"/>
          <w:color w:val="1E2878"/>
        </w:rPr>
        <w:t xml:space="preserve"> wordt </w:t>
      </w:r>
      <w:r w:rsidR="00EE33CB" w:rsidRPr="001D235E">
        <w:rPr>
          <w:rFonts w:cstheme="minorHAnsi"/>
          <w:color w:val="1E2878"/>
        </w:rPr>
        <w:t xml:space="preserve">aangevuld met </w:t>
      </w:r>
      <w:r w:rsidR="005A1B0F" w:rsidRPr="001D235E">
        <w:rPr>
          <w:rFonts w:cstheme="minorHAnsi"/>
          <w:color w:val="1E2878"/>
        </w:rPr>
        <w:t>een nieuw artikel 8.2</w:t>
      </w:r>
      <w:r w:rsidR="00EE33CB" w:rsidRPr="001D235E">
        <w:rPr>
          <w:rFonts w:cstheme="minorHAnsi"/>
          <w:color w:val="1E2878"/>
        </w:rPr>
        <w:t>a</w:t>
      </w:r>
      <w:r w:rsidR="005A1B0F" w:rsidRPr="001D235E">
        <w:rPr>
          <w:rFonts w:cstheme="minorHAnsi"/>
          <w:color w:val="1E2878"/>
        </w:rPr>
        <w:t xml:space="preserve"> </w:t>
      </w:r>
      <w:r w:rsidRPr="001D235E">
        <w:rPr>
          <w:rFonts w:cstheme="minorHAnsi"/>
          <w:color w:val="1E2878"/>
        </w:rPr>
        <w:t>dat als volgt luidt:</w:t>
      </w:r>
    </w:p>
    <w:p w14:paraId="2F66C98A" w14:textId="4B7BE43A" w:rsidR="00CB1D5C" w:rsidRPr="001D235E" w:rsidRDefault="00E172B5" w:rsidP="00584251">
      <w:pPr>
        <w:pStyle w:val="Geenafstand"/>
        <w:ind w:left="708"/>
        <w:rPr>
          <w:rFonts w:cstheme="minorHAnsi"/>
          <w:bCs/>
          <w:color w:val="1E2878"/>
        </w:rPr>
      </w:pPr>
      <w:r w:rsidRPr="001D235E">
        <w:rPr>
          <w:rFonts w:cstheme="minorHAnsi"/>
          <w:bCs/>
          <w:color w:val="1E2878"/>
        </w:rPr>
        <w:t>8.</w:t>
      </w:r>
      <w:r w:rsidR="005A1B0F" w:rsidRPr="001D235E">
        <w:rPr>
          <w:rFonts w:cstheme="minorHAnsi"/>
          <w:bCs/>
          <w:color w:val="1E2878"/>
        </w:rPr>
        <w:t>2</w:t>
      </w:r>
      <w:r w:rsidR="00EE33CB" w:rsidRPr="001D235E">
        <w:rPr>
          <w:rFonts w:cstheme="minorHAnsi"/>
          <w:bCs/>
          <w:color w:val="1E2878"/>
        </w:rPr>
        <w:t>a</w:t>
      </w:r>
      <w:r w:rsidRPr="001D235E">
        <w:rPr>
          <w:rFonts w:cstheme="minorHAnsi"/>
          <w:bCs/>
          <w:color w:val="1E2878"/>
        </w:rPr>
        <w:t xml:space="preserve"> </w:t>
      </w:r>
      <w:r w:rsidR="00FD0E5C" w:rsidRPr="001D235E">
        <w:rPr>
          <w:rFonts w:cstheme="minorHAnsi"/>
          <w:bCs/>
          <w:color w:val="1E2878"/>
        </w:rPr>
        <w:t xml:space="preserve">Indien de vordering van </w:t>
      </w:r>
      <w:r w:rsidR="0011529E">
        <w:rPr>
          <w:rFonts w:cstheme="minorHAnsi"/>
          <w:color w:val="1E2878"/>
        </w:rPr>
        <w:t xml:space="preserve">de </w:t>
      </w:r>
      <w:r w:rsidR="00E76C3A">
        <w:rPr>
          <w:rFonts w:cstheme="minorHAnsi"/>
          <w:color w:val="1E2878"/>
        </w:rPr>
        <w:t>O</w:t>
      </w:r>
      <w:r w:rsidR="0011529E">
        <w:rPr>
          <w:rFonts w:cstheme="minorHAnsi"/>
          <w:color w:val="1E2878"/>
        </w:rPr>
        <w:t>verheidscrediteur</w:t>
      </w:r>
      <w:r w:rsidR="00FD0E5C" w:rsidRPr="001D235E">
        <w:rPr>
          <w:rFonts w:cstheme="minorHAnsi"/>
          <w:bCs/>
          <w:color w:val="1E2878"/>
        </w:rPr>
        <w:t xml:space="preserve"> </w:t>
      </w:r>
      <w:r w:rsidR="003E376D" w:rsidRPr="001D235E">
        <w:rPr>
          <w:rFonts w:cstheme="minorHAnsi"/>
          <w:bCs/>
          <w:color w:val="1E2878"/>
        </w:rPr>
        <w:t xml:space="preserve">op jaarbasis wordt </w:t>
      </w:r>
      <w:r w:rsidR="00951CFF" w:rsidRPr="001D235E">
        <w:rPr>
          <w:rFonts w:cstheme="minorHAnsi"/>
          <w:bCs/>
          <w:color w:val="1E2878"/>
        </w:rPr>
        <w:t>vastgesteld maar in termijnen word</w:t>
      </w:r>
      <w:r w:rsidR="00C6676E">
        <w:rPr>
          <w:rFonts w:cstheme="minorHAnsi"/>
          <w:bCs/>
          <w:color w:val="1E2878"/>
        </w:rPr>
        <w:t>t</w:t>
      </w:r>
      <w:r w:rsidR="00951CFF" w:rsidRPr="001D235E">
        <w:rPr>
          <w:rFonts w:cstheme="minorHAnsi"/>
          <w:bCs/>
          <w:color w:val="1E2878"/>
        </w:rPr>
        <w:t xml:space="preserve"> geïncasseerd</w:t>
      </w:r>
      <w:r w:rsidR="003E376D" w:rsidRPr="001D235E">
        <w:rPr>
          <w:rFonts w:cstheme="minorHAnsi"/>
          <w:bCs/>
          <w:color w:val="1E2878"/>
        </w:rPr>
        <w:t>, dan omvat het saldo</w:t>
      </w:r>
      <w:r w:rsidR="00DA2FCD" w:rsidRPr="001D235E">
        <w:rPr>
          <w:rFonts w:cstheme="minorHAnsi"/>
          <w:bCs/>
          <w:color w:val="1E2878"/>
        </w:rPr>
        <w:t xml:space="preserve"> het totaal van de nog openstaande termijnen voor het betreffende jaar</w:t>
      </w:r>
      <w:r w:rsidR="00086C7E" w:rsidRPr="001D235E">
        <w:rPr>
          <w:rFonts w:cstheme="minorHAnsi"/>
          <w:bCs/>
          <w:color w:val="1E2878"/>
        </w:rPr>
        <w:t>.</w:t>
      </w:r>
      <w:r w:rsidR="00DA2FCD" w:rsidRPr="001D235E">
        <w:rPr>
          <w:rFonts w:cstheme="minorHAnsi"/>
          <w:bCs/>
          <w:color w:val="1E2878"/>
        </w:rPr>
        <w:t xml:space="preserve"> </w:t>
      </w:r>
      <w:r w:rsidR="00E3250A" w:rsidRPr="001D235E">
        <w:rPr>
          <w:rFonts w:cstheme="minorHAnsi"/>
          <w:bCs/>
          <w:color w:val="1E2878"/>
        </w:rPr>
        <w:t>Tegelijk</w:t>
      </w:r>
      <w:r w:rsidR="00AA692F" w:rsidRPr="001D235E">
        <w:rPr>
          <w:rFonts w:cstheme="minorHAnsi"/>
          <w:bCs/>
          <w:color w:val="1E2878"/>
        </w:rPr>
        <w:t xml:space="preserve"> </w:t>
      </w:r>
      <w:r w:rsidR="008034FD" w:rsidRPr="001D235E">
        <w:rPr>
          <w:rFonts w:cstheme="minorHAnsi"/>
          <w:bCs/>
          <w:color w:val="1E2878"/>
        </w:rPr>
        <w:t xml:space="preserve">met </w:t>
      </w:r>
      <w:r w:rsidR="00AA692F" w:rsidRPr="001D235E">
        <w:rPr>
          <w:rFonts w:cstheme="minorHAnsi"/>
          <w:bCs/>
          <w:color w:val="1E2878"/>
        </w:rPr>
        <w:t xml:space="preserve">de </w:t>
      </w:r>
      <w:r w:rsidR="00BF70B3">
        <w:rPr>
          <w:rFonts w:cstheme="minorHAnsi"/>
          <w:bCs/>
          <w:color w:val="1E2878"/>
        </w:rPr>
        <w:t>saldo-</w:t>
      </w:r>
      <w:r w:rsidR="00AA692F" w:rsidRPr="001D235E">
        <w:rPr>
          <w:rFonts w:cstheme="minorHAnsi"/>
          <w:bCs/>
          <w:color w:val="1E2878"/>
        </w:rPr>
        <w:t>opgave</w:t>
      </w:r>
      <w:r w:rsidR="00DA2FCD" w:rsidRPr="001D235E">
        <w:rPr>
          <w:rFonts w:cstheme="minorHAnsi"/>
          <w:bCs/>
          <w:color w:val="1E2878"/>
        </w:rPr>
        <w:t xml:space="preserve"> zet </w:t>
      </w:r>
      <w:r w:rsidR="0011529E">
        <w:rPr>
          <w:rFonts w:cstheme="minorHAnsi"/>
          <w:color w:val="1E2878"/>
        </w:rPr>
        <w:t xml:space="preserve">de </w:t>
      </w:r>
      <w:r w:rsidR="00E76C3A">
        <w:rPr>
          <w:rFonts w:cstheme="minorHAnsi"/>
          <w:color w:val="1E2878"/>
        </w:rPr>
        <w:t>O</w:t>
      </w:r>
      <w:r w:rsidR="0011529E">
        <w:rPr>
          <w:rFonts w:cstheme="minorHAnsi"/>
          <w:color w:val="1E2878"/>
        </w:rPr>
        <w:t>verheidscrediteur</w:t>
      </w:r>
      <w:r w:rsidR="00DA2FCD" w:rsidRPr="001D235E">
        <w:rPr>
          <w:rFonts w:cstheme="minorHAnsi"/>
          <w:bCs/>
          <w:color w:val="1E2878"/>
        </w:rPr>
        <w:t xml:space="preserve"> een eventuele automatische incasso voor de nog resterende termijnen stop.</w:t>
      </w:r>
    </w:p>
    <w:p w14:paraId="232F66EE" w14:textId="77777777" w:rsidR="0041753E" w:rsidRPr="001D235E" w:rsidRDefault="0041753E" w:rsidP="0041753E">
      <w:pPr>
        <w:pStyle w:val="Geenafstand"/>
        <w:rPr>
          <w:rFonts w:cstheme="minorHAnsi"/>
          <w:bCs/>
          <w:color w:val="1E2878"/>
        </w:rPr>
      </w:pPr>
    </w:p>
    <w:p w14:paraId="23B6E369" w14:textId="3A4882DA" w:rsidR="00C75F7A" w:rsidRPr="001D235E" w:rsidRDefault="00C75F7A" w:rsidP="00DD5A03">
      <w:pPr>
        <w:pStyle w:val="Lijstalinea"/>
        <w:numPr>
          <w:ilvl w:val="1"/>
          <w:numId w:val="5"/>
        </w:numPr>
        <w:ind w:left="709" w:hanging="425"/>
        <w:rPr>
          <w:rFonts w:cstheme="minorHAnsi"/>
          <w:b/>
          <w:color w:val="1E2878"/>
        </w:rPr>
      </w:pPr>
      <w:r w:rsidRPr="001D235E">
        <w:rPr>
          <w:rFonts w:cstheme="minorHAnsi"/>
          <w:color w:val="1E2878"/>
        </w:rPr>
        <w:t>Partijen komen hierbij overeen dat</w:t>
      </w:r>
      <w:r w:rsidR="006F5D1C" w:rsidRPr="001D235E">
        <w:rPr>
          <w:rFonts w:cstheme="minorHAnsi"/>
          <w:color w:val="1E2878"/>
        </w:rPr>
        <w:t xml:space="preserve"> </w:t>
      </w:r>
      <w:r w:rsidR="000600C4" w:rsidRPr="001D235E">
        <w:rPr>
          <w:rFonts w:cstheme="minorHAnsi"/>
          <w:color w:val="1E2878"/>
        </w:rPr>
        <w:t>artikel 8.3</w:t>
      </w:r>
      <w:r w:rsidR="00E72B72" w:rsidRPr="001D235E">
        <w:rPr>
          <w:rFonts w:cstheme="minorHAnsi"/>
          <w:color w:val="1E2878"/>
        </w:rPr>
        <w:t xml:space="preserve"> wordt vervangen door een nieuw artikel 8.3 dat als volgt luidt</w:t>
      </w:r>
      <w:r w:rsidRPr="001D235E">
        <w:rPr>
          <w:rFonts w:cstheme="minorHAnsi"/>
          <w:color w:val="1E2878"/>
        </w:rPr>
        <w:t>:</w:t>
      </w:r>
    </w:p>
    <w:p w14:paraId="32767219" w14:textId="7C7A9DEA" w:rsidR="00D526CD" w:rsidRDefault="000D56F4" w:rsidP="00A7447A">
      <w:pPr>
        <w:pStyle w:val="Geenafstand"/>
        <w:ind w:left="708"/>
        <w:rPr>
          <w:rFonts w:cstheme="minorHAnsi"/>
          <w:bCs/>
          <w:color w:val="1E2878"/>
        </w:rPr>
      </w:pPr>
      <w:r w:rsidRPr="001D235E">
        <w:rPr>
          <w:rFonts w:cstheme="minorHAnsi"/>
          <w:bCs/>
          <w:color w:val="1E2878"/>
        </w:rPr>
        <w:t xml:space="preserve">8.3 </w:t>
      </w:r>
      <w:r w:rsidR="00171355" w:rsidRPr="001D235E">
        <w:rPr>
          <w:rFonts w:cstheme="minorHAnsi"/>
          <w:bCs/>
          <w:color w:val="1E2878"/>
        </w:rPr>
        <w:t xml:space="preserve">Indien er bijzonderheden zijn die instemming met een </w:t>
      </w:r>
      <w:r w:rsidR="0036087B">
        <w:rPr>
          <w:rFonts w:cstheme="minorHAnsi"/>
          <w:bCs/>
          <w:color w:val="1E2878"/>
        </w:rPr>
        <w:t>M</w:t>
      </w:r>
      <w:r w:rsidR="00171355" w:rsidRPr="001D235E">
        <w:rPr>
          <w:rFonts w:cstheme="minorHAnsi"/>
          <w:bCs/>
          <w:color w:val="1E2878"/>
        </w:rPr>
        <w:t xml:space="preserve">innelijk </w:t>
      </w:r>
      <w:r w:rsidR="003974E5">
        <w:rPr>
          <w:rFonts w:cstheme="minorHAnsi"/>
          <w:bCs/>
          <w:color w:val="1E2878"/>
        </w:rPr>
        <w:t>V</w:t>
      </w:r>
      <w:r w:rsidR="00171355" w:rsidRPr="001D235E">
        <w:rPr>
          <w:rFonts w:cstheme="minorHAnsi"/>
          <w:bCs/>
          <w:color w:val="1E2878"/>
        </w:rPr>
        <w:t xml:space="preserve">oorstel op voorhand belemmeren, dan wordt dit door </w:t>
      </w:r>
      <w:r w:rsidR="0011529E">
        <w:rPr>
          <w:rFonts w:cstheme="minorHAnsi"/>
          <w:bCs/>
          <w:color w:val="1E2878"/>
        </w:rPr>
        <w:t xml:space="preserve">de </w:t>
      </w:r>
      <w:r w:rsidR="00E76C3A">
        <w:rPr>
          <w:rFonts w:cstheme="minorHAnsi"/>
          <w:bCs/>
          <w:color w:val="1E2878"/>
        </w:rPr>
        <w:t>O</w:t>
      </w:r>
      <w:r w:rsidR="0011529E">
        <w:rPr>
          <w:rFonts w:cstheme="minorHAnsi"/>
          <w:bCs/>
          <w:color w:val="1E2878"/>
        </w:rPr>
        <w:t>verheidscrediteur</w:t>
      </w:r>
      <w:r w:rsidR="00171355" w:rsidRPr="001D235E">
        <w:rPr>
          <w:rFonts w:cstheme="minorHAnsi"/>
          <w:bCs/>
          <w:color w:val="1E2878"/>
        </w:rPr>
        <w:t xml:space="preserve"> aangegeven bij de saldo-opgave.</w:t>
      </w:r>
      <w:r w:rsidR="003506FC" w:rsidRPr="001D235E">
        <w:rPr>
          <w:rFonts w:cstheme="minorHAnsi"/>
          <w:bCs/>
          <w:color w:val="1E2878"/>
        </w:rPr>
        <w:t xml:space="preserve"> </w:t>
      </w:r>
    </w:p>
    <w:p w14:paraId="788EC038" w14:textId="77777777" w:rsidR="00C76C26" w:rsidRDefault="00546799" w:rsidP="00A7447A">
      <w:pPr>
        <w:pStyle w:val="Geenafstand"/>
        <w:ind w:left="708"/>
        <w:rPr>
          <w:rFonts w:cstheme="minorHAnsi"/>
          <w:bCs/>
          <w:color w:val="1E2878"/>
        </w:rPr>
      </w:pPr>
      <w:r w:rsidRPr="001D235E">
        <w:rPr>
          <w:rFonts w:cstheme="minorHAnsi"/>
          <w:bCs/>
          <w:color w:val="1E2878"/>
        </w:rPr>
        <w:lastRenderedPageBreak/>
        <w:t>Onder belemmeringen worden niet verstaan</w:t>
      </w:r>
      <w:r w:rsidR="00A445C7">
        <w:rPr>
          <w:rFonts w:cstheme="minorHAnsi"/>
          <w:bCs/>
          <w:color w:val="1E2878"/>
        </w:rPr>
        <w:t xml:space="preserve"> niet</w:t>
      </w:r>
      <w:r w:rsidR="00DC5E95">
        <w:rPr>
          <w:rFonts w:cstheme="minorHAnsi"/>
          <w:bCs/>
          <w:color w:val="1E2878"/>
        </w:rPr>
        <w:t>-</w:t>
      </w:r>
      <w:r w:rsidR="00A445C7">
        <w:rPr>
          <w:rFonts w:cstheme="minorHAnsi"/>
          <w:bCs/>
          <w:color w:val="1E2878"/>
        </w:rPr>
        <w:t xml:space="preserve">betaalde belastingen, mits </w:t>
      </w:r>
      <w:r w:rsidR="00415CE7">
        <w:rPr>
          <w:rFonts w:cstheme="minorHAnsi"/>
          <w:bCs/>
          <w:color w:val="1E2878"/>
        </w:rPr>
        <w:t xml:space="preserve">de vordering vermijdbaar maar niet verwijtbaar wordt geacht. </w:t>
      </w:r>
    </w:p>
    <w:p w14:paraId="4F6FB8B1" w14:textId="7CD4535B" w:rsidR="00EA31FD" w:rsidRDefault="00B30D02" w:rsidP="00A7447A">
      <w:pPr>
        <w:pStyle w:val="Geenafstand"/>
        <w:ind w:left="708"/>
        <w:rPr>
          <w:rFonts w:cstheme="minorHAnsi"/>
          <w:bCs/>
          <w:color w:val="1E2878"/>
        </w:rPr>
      </w:pPr>
      <w:r>
        <w:rPr>
          <w:rFonts w:cstheme="minorHAnsi"/>
          <w:bCs/>
          <w:color w:val="1E2878"/>
        </w:rPr>
        <w:t>Dit geldt bijvoorbeeld voor parkeerbelasting</w:t>
      </w:r>
      <w:r w:rsidR="00E973CD">
        <w:rPr>
          <w:rFonts w:cstheme="minorHAnsi"/>
          <w:bCs/>
          <w:color w:val="1E2878"/>
        </w:rPr>
        <w:t xml:space="preserve"> en toeristenbelasting. </w:t>
      </w:r>
      <w:r w:rsidR="00CD3CA1">
        <w:rPr>
          <w:rFonts w:cstheme="minorHAnsi"/>
          <w:bCs/>
          <w:color w:val="1E2878"/>
        </w:rPr>
        <w:t>De</w:t>
      </w:r>
      <w:r w:rsidR="000F1434">
        <w:rPr>
          <w:rFonts w:cstheme="minorHAnsi"/>
          <w:bCs/>
          <w:color w:val="1E2878"/>
        </w:rPr>
        <w:t xml:space="preserve"> behandeling van toeristenbelasting </w:t>
      </w:r>
      <w:r w:rsidR="00CD3CA1">
        <w:rPr>
          <w:rFonts w:cstheme="minorHAnsi"/>
          <w:bCs/>
          <w:color w:val="1E2878"/>
        </w:rPr>
        <w:t xml:space="preserve">is zo </w:t>
      </w:r>
      <w:r w:rsidR="000F1434">
        <w:rPr>
          <w:rFonts w:cstheme="minorHAnsi"/>
          <w:bCs/>
          <w:color w:val="1E2878"/>
        </w:rPr>
        <w:t>gelijk</w:t>
      </w:r>
      <w:r w:rsidR="003C2968">
        <w:rPr>
          <w:rFonts w:cstheme="minorHAnsi"/>
          <w:bCs/>
          <w:color w:val="1E2878"/>
        </w:rPr>
        <w:t xml:space="preserve"> aan </w:t>
      </w:r>
      <w:r w:rsidR="000F1434">
        <w:rPr>
          <w:rFonts w:cstheme="minorHAnsi"/>
          <w:bCs/>
          <w:color w:val="1E2878"/>
        </w:rPr>
        <w:t xml:space="preserve">die van </w:t>
      </w:r>
      <w:r w:rsidR="004A3183">
        <w:rPr>
          <w:rFonts w:cstheme="minorHAnsi"/>
          <w:bCs/>
          <w:color w:val="1E2878"/>
        </w:rPr>
        <w:t>omzet</w:t>
      </w:r>
      <w:r w:rsidR="004E60FB">
        <w:rPr>
          <w:rFonts w:cstheme="minorHAnsi"/>
          <w:bCs/>
          <w:color w:val="1E2878"/>
        </w:rPr>
        <w:t xml:space="preserve">belasting in minnelijke </w:t>
      </w:r>
      <w:r w:rsidR="002815AD">
        <w:rPr>
          <w:rFonts w:cstheme="minorHAnsi"/>
          <w:bCs/>
          <w:color w:val="1E2878"/>
        </w:rPr>
        <w:t>S</w:t>
      </w:r>
      <w:r w:rsidR="004E60FB">
        <w:rPr>
          <w:rFonts w:cstheme="minorHAnsi"/>
          <w:bCs/>
          <w:color w:val="1E2878"/>
        </w:rPr>
        <w:t>chuldregelingen.</w:t>
      </w:r>
      <w:r w:rsidR="00EA31FD" w:rsidRPr="001D235E" w:rsidDel="00EA31FD">
        <w:rPr>
          <w:rFonts w:cstheme="minorHAnsi"/>
          <w:bCs/>
          <w:color w:val="1E2878"/>
        </w:rPr>
        <w:t xml:space="preserve"> </w:t>
      </w:r>
    </w:p>
    <w:p w14:paraId="047736DE" w14:textId="7BF60862" w:rsidR="00990758" w:rsidRPr="008E4B99" w:rsidRDefault="00990758" w:rsidP="00A7447A">
      <w:pPr>
        <w:pStyle w:val="Geenafstand"/>
        <w:ind w:left="709"/>
        <w:rPr>
          <w:rFonts w:cstheme="minorHAnsi"/>
          <w:color w:val="1E2878"/>
        </w:rPr>
      </w:pPr>
    </w:p>
    <w:p w14:paraId="6B26193D" w14:textId="372DD865" w:rsidR="00E1630A" w:rsidRPr="001D235E" w:rsidRDefault="004E2AC9" w:rsidP="00F63816">
      <w:pPr>
        <w:pStyle w:val="Lijstalinea"/>
        <w:numPr>
          <w:ilvl w:val="0"/>
          <w:numId w:val="5"/>
        </w:numPr>
        <w:ind w:left="284" w:hanging="284"/>
        <w:rPr>
          <w:rFonts w:cstheme="minorHAnsi"/>
          <w:b/>
          <w:color w:val="1E2878"/>
        </w:rPr>
      </w:pPr>
      <w:r w:rsidRPr="001D235E">
        <w:rPr>
          <w:rFonts w:cstheme="minorHAnsi"/>
          <w:b/>
          <w:color w:val="1E2878"/>
        </w:rPr>
        <w:t xml:space="preserve">Aanvulling: Opschorten </w:t>
      </w:r>
      <w:r w:rsidR="004A2BAD" w:rsidRPr="001D235E">
        <w:rPr>
          <w:rFonts w:cstheme="minorHAnsi"/>
          <w:b/>
          <w:color w:val="1E2878"/>
        </w:rPr>
        <w:t>bestuurlijk</w:t>
      </w:r>
      <w:r w:rsidR="006E0080">
        <w:rPr>
          <w:rFonts w:cstheme="minorHAnsi"/>
          <w:b/>
          <w:color w:val="1E2878"/>
        </w:rPr>
        <w:t>e</w:t>
      </w:r>
      <w:r w:rsidR="004A2BAD" w:rsidRPr="001D235E">
        <w:rPr>
          <w:rFonts w:cstheme="minorHAnsi"/>
          <w:b/>
          <w:color w:val="1E2878"/>
        </w:rPr>
        <w:t xml:space="preserve"> </w:t>
      </w:r>
      <w:r w:rsidRPr="001D235E">
        <w:rPr>
          <w:rFonts w:cstheme="minorHAnsi"/>
          <w:b/>
          <w:color w:val="1E2878"/>
        </w:rPr>
        <w:t xml:space="preserve">boetes en dwangsommen </w:t>
      </w:r>
      <w:r w:rsidR="00F63816" w:rsidRPr="001D235E">
        <w:rPr>
          <w:rFonts w:cstheme="minorHAnsi"/>
          <w:b/>
          <w:color w:val="1E2878"/>
        </w:rPr>
        <w:t>gedurende</w:t>
      </w:r>
      <w:r w:rsidRPr="001D235E">
        <w:rPr>
          <w:rFonts w:cstheme="minorHAnsi"/>
          <w:b/>
          <w:color w:val="1E2878"/>
        </w:rPr>
        <w:t xml:space="preserve"> </w:t>
      </w:r>
      <w:r w:rsidR="002815AD">
        <w:rPr>
          <w:rFonts w:cstheme="minorHAnsi"/>
          <w:b/>
          <w:color w:val="1E2878"/>
        </w:rPr>
        <w:t>S</w:t>
      </w:r>
      <w:r w:rsidRPr="001D235E">
        <w:rPr>
          <w:rFonts w:cstheme="minorHAnsi"/>
          <w:b/>
          <w:color w:val="1E2878"/>
        </w:rPr>
        <w:t>chuldregeling</w:t>
      </w:r>
    </w:p>
    <w:p w14:paraId="4A6A1FF5" w14:textId="3F1C34FD" w:rsidR="00F63816" w:rsidRPr="001D235E" w:rsidRDefault="00F63816" w:rsidP="00F63816">
      <w:pPr>
        <w:pStyle w:val="Lijstalinea"/>
        <w:numPr>
          <w:ilvl w:val="1"/>
          <w:numId w:val="5"/>
        </w:numPr>
        <w:ind w:left="709" w:hanging="425"/>
        <w:rPr>
          <w:rFonts w:cstheme="minorHAnsi"/>
          <w:bCs/>
          <w:color w:val="1E2878"/>
        </w:rPr>
      </w:pPr>
      <w:r w:rsidRPr="001D235E">
        <w:rPr>
          <w:rFonts w:cstheme="minorHAnsi"/>
          <w:color w:val="1E2878"/>
        </w:rPr>
        <w:t xml:space="preserve">Partijen komen hierbij overeen dat het artikel </w:t>
      </w:r>
      <w:r w:rsidR="00863BDF" w:rsidRPr="001D235E">
        <w:rPr>
          <w:rFonts w:cstheme="minorHAnsi"/>
          <w:color w:val="1E2878"/>
        </w:rPr>
        <w:t xml:space="preserve">9 Minnelijk </w:t>
      </w:r>
      <w:r w:rsidR="003974E5">
        <w:rPr>
          <w:rFonts w:cstheme="minorHAnsi"/>
          <w:color w:val="1E2878"/>
        </w:rPr>
        <w:t>V</w:t>
      </w:r>
      <w:r w:rsidR="00863BDF" w:rsidRPr="001D235E">
        <w:rPr>
          <w:rFonts w:cstheme="minorHAnsi"/>
          <w:color w:val="1E2878"/>
        </w:rPr>
        <w:t>oorstel</w:t>
      </w:r>
      <w:r w:rsidRPr="001D235E">
        <w:rPr>
          <w:rFonts w:cstheme="minorHAnsi"/>
          <w:color w:val="1E2878"/>
        </w:rPr>
        <w:t xml:space="preserve"> wordt aangevuld met een nieuw artikel </w:t>
      </w:r>
      <w:r w:rsidR="00863BDF" w:rsidRPr="001D235E">
        <w:rPr>
          <w:rFonts w:cstheme="minorHAnsi"/>
          <w:color w:val="1E2878"/>
        </w:rPr>
        <w:t>9.6</w:t>
      </w:r>
      <w:r w:rsidRPr="001D235E">
        <w:rPr>
          <w:rFonts w:cstheme="minorHAnsi"/>
          <w:color w:val="1E2878"/>
        </w:rPr>
        <w:t xml:space="preserve"> dat als volgt luidt:</w:t>
      </w:r>
    </w:p>
    <w:p w14:paraId="302D9BB8" w14:textId="3CAEA39B" w:rsidR="00BA5863" w:rsidRPr="001D235E" w:rsidRDefault="002A7D52" w:rsidP="00BA5863">
      <w:pPr>
        <w:ind w:left="708"/>
        <w:rPr>
          <w:rFonts w:cstheme="minorHAnsi"/>
          <w:color w:val="1E2878"/>
        </w:rPr>
      </w:pPr>
      <w:r w:rsidRPr="001D235E">
        <w:rPr>
          <w:rFonts w:cstheme="minorHAnsi"/>
          <w:color w:val="1E2878"/>
        </w:rPr>
        <w:t>9.6</w:t>
      </w:r>
      <w:r w:rsidR="008E34F2" w:rsidRPr="001D235E">
        <w:rPr>
          <w:rFonts w:cstheme="minorHAnsi"/>
          <w:color w:val="1E2878"/>
        </w:rPr>
        <w:t xml:space="preserve"> </w:t>
      </w:r>
      <w:r w:rsidR="0011529E">
        <w:rPr>
          <w:rFonts w:cstheme="minorHAnsi"/>
          <w:color w:val="1E2878"/>
        </w:rPr>
        <w:t xml:space="preserve">De </w:t>
      </w:r>
      <w:r w:rsidR="00305A54">
        <w:rPr>
          <w:rFonts w:cstheme="minorHAnsi"/>
          <w:color w:val="1E2878"/>
        </w:rPr>
        <w:t>O</w:t>
      </w:r>
      <w:r w:rsidR="0011529E">
        <w:rPr>
          <w:rFonts w:cstheme="minorHAnsi"/>
          <w:color w:val="1E2878"/>
        </w:rPr>
        <w:t>verheidscrediteur</w:t>
      </w:r>
      <w:r w:rsidR="00CD093C" w:rsidRPr="001D235E">
        <w:rPr>
          <w:rFonts w:cstheme="minorHAnsi"/>
          <w:color w:val="1E2878"/>
        </w:rPr>
        <w:t xml:space="preserve"> </w:t>
      </w:r>
      <w:r w:rsidR="008E34F2" w:rsidRPr="001D235E">
        <w:rPr>
          <w:rFonts w:cstheme="minorHAnsi"/>
          <w:color w:val="1E2878"/>
        </w:rPr>
        <w:t>verle</w:t>
      </w:r>
      <w:r w:rsidR="00D353A1">
        <w:rPr>
          <w:rFonts w:cstheme="minorHAnsi"/>
          <w:color w:val="1E2878"/>
        </w:rPr>
        <w:t>ent zijn</w:t>
      </w:r>
      <w:r w:rsidR="008E34F2" w:rsidRPr="001D235E">
        <w:rPr>
          <w:rFonts w:cstheme="minorHAnsi"/>
          <w:color w:val="1E2878"/>
        </w:rPr>
        <w:t xml:space="preserve"> medewerking aan een minnelijke </w:t>
      </w:r>
      <w:r w:rsidR="002815AD">
        <w:rPr>
          <w:rFonts w:cstheme="minorHAnsi"/>
          <w:color w:val="1E2878"/>
        </w:rPr>
        <w:t>S</w:t>
      </w:r>
      <w:r w:rsidR="008E34F2" w:rsidRPr="001D235E">
        <w:rPr>
          <w:rFonts w:cstheme="minorHAnsi"/>
          <w:color w:val="1E2878"/>
        </w:rPr>
        <w:t xml:space="preserve">chuldregeling </w:t>
      </w:r>
      <w:r w:rsidR="00C9097E">
        <w:rPr>
          <w:rFonts w:cstheme="minorHAnsi"/>
          <w:color w:val="1E2878"/>
        </w:rPr>
        <w:t>voor door he</w:t>
      </w:r>
      <w:r w:rsidR="00D353A1">
        <w:rPr>
          <w:rFonts w:cstheme="minorHAnsi"/>
          <w:color w:val="1E2878"/>
        </w:rPr>
        <w:t>m</w:t>
      </w:r>
      <w:r w:rsidR="00C9097E">
        <w:rPr>
          <w:rFonts w:cstheme="minorHAnsi"/>
          <w:color w:val="1E2878"/>
        </w:rPr>
        <w:t xml:space="preserve"> te incasseren bestuurlijke boetes </w:t>
      </w:r>
      <w:r w:rsidR="005D720E">
        <w:rPr>
          <w:rFonts w:cstheme="minorHAnsi"/>
          <w:color w:val="1E2878"/>
        </w:rPr>
        <w:t>en dwangsommen</w:t>
      </w:r>
      <w:r w:rsidR="00244E3F">
        <w:rPr>
          <w:rFonts w:cstheme="minorHAnsi"/>
          <w:color w:val="1E2878"/>
        </w:rPr>
        <w:t xml:space="preserve">. </w:t>
      </w:r>
      <w:r w:rsidR="0011529E">
        <w:rPr>
          <w:rFonts w:cstheme="minorHAnsi"/>
          <w:color w:val="1E2878"/>
        </w:rPr>
        <w:t xml:space="preserve">De </w:t>
      </w:r>
      <w:r w:rsidR="007C64E6">
        <w:rPr>
          <w:rFonts w:cstheme="minorHAnsi"/>
          <w:color w:val="1E2878"/>
        </w:rPr>
        <w:t>O</w:t>
      </w:r>
      <w:r w:rsidR="0011529E">
        <w:rPr>
          <w:rFonts w:cstheme="minorHAnsi"/>
          <w:color w:val="1E2878"/>
        </w:rPr>
        <w:t>verheid</w:t>
      </w:r>
      <w:r w:rsidR="00D353A1">
        <w:rPr>
          <w:rFonts w:cstheme="minorHAnsi"/>
          <w:color w:val="1E2878"/>
        </w:rPr>
        <w:t>s</w:t>
      </w:r>
      <w:r w:rsidR="0011529E">
        <w:rPr>
          <w:rFonts w:cstheme="minorHAnsi"/>
          <w:color w:val="1E2878"/>
        </w:rPr>
        <w:t>crediteu</w:t>
      </w:r>
      <w:r w:rsidR="00D353A1">
        <w:rPr>
          <w:rFonts w:cstheme="minorHAnsi"/>
          <w:color w:val="1E2878"/>
        </w:rPr>
        <w:t>r</w:t>
      </w:r>
      <w:r w:rsidR="00CD093C">
        <w:rPr>
          <w:rFonts w:cstheme="minorHAnsi"/>
          <w:color w:val="1E2878"/>
        </w:rPr>
        <w:t xml:space="preserve"> </w:t>
      </w:r>
      <w:r w:rsidR="0033283F">
        <w:rPr>
          <w:rFonts w:cstheme="minorHAnsi"/>
          <w:color w:val="1E2878"/>
        </w:rPr>
        <w:t>verle</w:t>
      </w:r>
      <w:r w:rsidR="00D353A1">
        <w:rPr>
          <w:rFonts w:cstheme="minorHAnsi"/>
          <w:color w:val="1E2878"/>
        </w:rPr>
        <w:t>ent</w:t>
      </w:r>
      <w:r w:rsidR="0033283F">
        <w:rPr>
          <w:rFonts w:cstheme="minorHAnsi"/>
          <w:color w:val="1E2878"/>
        </w:rPr>
        <w:t xml:space="preserve"> </w:t>
      </w:r>
      <w:r w:rsidR="00FA6EE9">
        <w:rPr>
          <w:rFonts w:cstheme="minorHAnsi"/>
          <w:color w:val="1E2878"/>
        </w:rPr>
        <w:t xml:space="preserve">in beginsel </w:t>
      </w:r>
      <w:r w:rsidR="00C9097E">
        <w:rPr>
          <w:rFonts w:cstheme="minorHAnsi"/>
          <w:color w:val="1E2878"/>
        </w:rPr>
        <w:t xml:space="preserve">finale kwijting </w:t>
      </w:r>
      <w:r w:rsidR="009B08FA">
        <w:rPr>
          <w:rFonts w:cstheme="minorHAnsi"/>
          <w:color w:val="1E2878"/>
        </w:rPr>
        <w:t>ten aanzien van</w:t>
      </w:r>
      <w:r w:rsidR="008C22E8">
        <w:rPr>
          <w:rFonts w:cstheme="minorHAnsi"/>
          <w:color w:val="1E2878"/>
        </w:rPr>
        <w:t xml:space="preserve"> </w:t>
      </w:r>
      <w:r w:rsidR="00293697">
        <w:rPr>
          <w:rFonts w:cstheme="minorHAnsi"/>
          <w:color w:val="1E2878"/>
        </w:rPr>
        <w:t xml:space="preserve">dergelijke </w:t>
      </w:r>
      <w:r w:rsidR="008C22E8">
        <w:rPr>
          <w:rFonts w:cstheme="minorHAnsi"/>
          <w:color w:val="1E2878"/>
        </w:rPr>
        <w:t>vorderingen</w:t>
      </w:r>
      <w:r w:rsidR="00A67959">
        <w:rPr>
          <w:rFonts w:cstheme="minorHAnsi"/>
          <w:color w:val="1E2878"/>
        </w:rPr>
        <w:t>, tenzij de wet zich daartegen verzet</w:t>
      </w:r>
      <w:r w:rsidR="00D46006">
        <w:rPr>
          <w:rFonts w:cstheme="minorHAnsi"/>
          <w:color w:val="1E2878"/>
        </w:rPr>
        <w:t>.</w:t>
      </w:r>
      <w:r w:rsidR="008E34F2" w:rsidRPr="001D235E">
        <w:rPr>
          <w:rFonts w:cstheme="minorHAnsi"/>
          <w:color w:val="1E2878"/>
        </w:rPr>
        <w:t xml:space="preserve"> </w:t>
      </w:r>
    </w:p>
    <w:p w14:paraId="765328E6" w14:textId="21F13E32" w:rsidR="00AA3523" w:rsidRPr="001D235E" w:rsidRDefault="00AA3523" w:rsidP="00B65265">
      <w:pPr>
        <w:pStyle w:val="Lijstalinea"/>
        <w:numPr>
          <w:ilvl w:val="0"/>
          <w:numId w:val="28"/>
        </w:numPr>
        <w:ind w:left="284" w:hanging="284"/>
        <w:rPr>
          <w:rFonts w:cstheme="minorHAnsi"/>
          <w:b/>
          <w:color w:val="1E2878"/>
        </w:rPr>
      </w:pPr>
      <w:r w:rsidRPr="001D235E">
        <w:rPr>
          <w:rFonts w:cstheme="minorHAnsi"/>
          <w:b/>
          <w:color w:val="1E2878"/>
        </w:rPr>
        <w:t>Toevoeging: Nazorg</w:t>
      </w:r>
    </w:p>
    <w:p w14:paraId="0376E4B6" w14:textId="081AA3DD" w:rsidR="00062E62" w:rsidRPr="001D235E" w:rsidRDefault="002B7CD7" w:rsidP="00B65265">
      <w:pPr>
        <w:pStyle w:val="Lijstalinea"/>
        <w:numPr>
          <w:ilvl w:val="1"/>
          <w:numId w:val="28"/>
        </w:numPr>
        <w:ind w:left="709" w:hanging="425"/>
        <w:rPr>
          <w:rFonts w:cstheme="minorHAnsi"/>
          <w:color w:val="1E2878"/>
        </w:rPr>
      </w:pPr>
      <w:r w:rsidRPr="001D235E">
        <w:rPr>
          <w:rFonts w:cstheme="minorHAnsi"/>
          <w:color w:val="1E2878"/>
        </w:rPr>
        <w:t xml:space="preserve">Partijen komen hierbij overeen dat artikel 10 Schuldregeling uit het </w:t>
      </w:r>
      <w:r w:rsidR="000676C5" w:rsidRPr="001D235E">
        <w:rPr>
          <w:rFonts w:cstheme="minorHAnsi"/>
          <w:color w:val="1E2878"/>
        </w:rPr>
        <w:t>c</w:t>
      </w:r>
      <w:r w:rsidRPr="001D235E">
        <w:rPr>
          <w:rFonts w:cstheme="minorHAnsi"/>
          <w:color w:val="1E2878"/>
        </w:rPr>
        <w:t xml:space="preserve">onvenant wordt aangevuld met artikel 10.4 dat als volgt luidt: </w:t>
      </w:r>
    </w:p>
    <w:p w14:paraId="3C4A501E" w14:textId="63EC8E01" w:rsidR="00AA3523" w:rsidRPr="001D235E" w:rsidRDefault="002B7CD7" w:rsidP="00F05497">
      <w:pPr>
        <w:ind w:left="708"/>
        <w:rPr>
          <w:rFonts w:cstheme="minorHAnsi"/>
          <w:color w:val="1E2878"/>
        </w:rPr>
      </w:pPr>
      <w:r w:rsidRPr="001D235E">
        <w:rPr>
          <w:rFonts w:cstheme="minorHAnsi"/>
          <w:color w:val="1E2878"/>
        </w:rPr>
        <w:t xml:space="preserve">10.4 De </w:t>
      </w:r>
      <w:r w:rsidR="00305A54">
        <w:rPr>
          <w:rFonts w:cstheme="minorHAnsi"/>
          <w:color w:val="1E2878"/>
        </w:rPr>
        <w:t>S</w:t>
      </w:r>
      <w:r w:rsidRPr="001D235E">
        <w:rPr>
          <w:rFonts w:cstheme="minorHAnsi"/>
          <w:color w:val="1E2878"/>
        </w:rPr>
        <w:t xml:space="preserve">chuldhulpverlener wijst de </w:t>
      </w:r>
      <w:r w:rsidR="00E05993">
        <w:rPr>
          <w:rFonts w:cstheme="minorHAnsi"/>
          <w:color w:val="1E2878"/>
        </w:rPr>
        <w:t>S</w:t>
      </w:r>
      <w:r w:rsidRPr="001D235E">
        <w:rPr>
          <w:rFonts w:cstheme="minorHAnsi"/>
          <w:color w:val="1E2878"/>
        </w:rPr>
        <w:t xml:space="preserve">chuldenaar </w:t>
      </w:r>
      <w:r w:rsidR="00DB5A7D" w:rsidRPr="001D235E">
        <w:rPr>
          <w:rFonts w:cstheme="minorHAnsi"/>
          <w:color w:val="1E2878"/>
        </w:rPr>
        <w:t xml:space="preserve">erop dat na </w:t>
      </w:r>
      <w:r w:rsidR="00C5280E" w:rsidRPr="001D235E">
        <w:rPr>
          <w:rFonts w:cstheme="minorHAnsi"/>
          <w:color w:val="1E2878"/>
        </w:rPr>
        <w:t xml:space="preserve">reguliere of tussentijdse beëindiging </w:t>
      </w:r>
      <w:r w:rsidR="00DB5A7D" w:rsidRPr="001D235E">
        <w:rPr>
          <w:rFonts w:cstheme="minorHAnsi"/>
          <w:color w:val="1E2878"/>
        </w:rPr>
        <w:t xml:space="preserve">van de </w:t>
      </w:r>
      <w:r w:rsidR="00BD5A2E">
        <w:rPr>
          <w:rFonts w:cstheme="minorHAnsi"/>
          <w:color w:val="1E2878"/>
        </w:rPr>
        <w:t>S</w:t>
      </w:r>
      <w:r w:rsidR="00DB5A7D" w:rsidRPr="001D235E">
        <w:rPr>
          <w:rFonts w:cstheme="minorHAnsi"/>
          <w:color w:val="1E2878"/>
        </w:rPr>
        <w:t xml:space="preserve">chuldregeling </w:t>
      </w:r>
      <w:r w:rsidRPr="001D235E">
        <w:rPr>
          <w:rFonts w:cstheme="minorHAnsi"/>
          <w:color w:val="1E2878"/>
        </w:rPr>
        <w:t>eventue</w:t>
      </w:r>
      <w:r w:rsidR="00CD7276" w:rsidRPr="001D235E">
        <w:rPr>
          <w:rFonts w:cstheme="minorHAnsi"/>
          <w:color w:val="1E2878"/>
        </w:rPr>
        <w:t>le</w:t>
      </w:r>
      <w:r w:rsidR="00860142" w:rsidRPr="001D235E">
        <w:rPr>
          <w:rFonts w:cstheme="minorHAnsi"/>
          <w:color w:val="1E2878"/>
        </w:rPr>
        <w:t xml:space="preserve"> rest</w:t>
      </w:r>
      <w:r w:rsidR="00176EB2" w:rsidRPr="001D235E">
        <w:rPr>
          <w:rFonts w:cstheme="minorHAnsi"/>
          <w:color w:val="1E2878"/>
        </w:rPr>
        <w:t xml:space="preserve">antvordering(en) uit hoofde van </w:t>
      </w:r>
      <w:r w:rsidR="004A2BAD" w:rsidRPr="001D235E">
        <w:rPr>
          <w:rFonts w:cstheme="minorHAnsi"/>
          <w:color w:val="1E2878"/>
        </w:rPr>
        <w:t xml:space="preserve">bestuurlijke </w:t>
      </w:r>
      <w:r w:rsidR="00DB5A7D" w:rsidRPr="001D235E">
        <w:rPr>
          <w:rFonts w:cstheme="minorHAnsi"/>
          <w:color w:val="1E2878"/>
        </w:rPr>
        <w:t xml:space="preserve">boetes en dwangsommen </w:t>
      </w:r>
      <w:r w:rsidRPr="001D235E">
        <w:rPr>
          <w:rFonts w:cstheme="minorHAnsi"/>
          <w:color w:val="1E2878"/>
        </w:rPr>
        <w:t>nog moeten worden</w:t>
      </w:r>
      <w:r w:rsidR="00DB5A7D" w:rsidRPr="001D235E">
        <w:rPr>
          <w:rFonts w:cstheme="minorHAnsi"/>
          <w:color w:val="1E2878"/>
        </w:rPr>
        <w:t xml:space="preserve"> betaald</w:t>
      </w:r>
      <w:r w:rsidRPr="001D235E">
        <w:rPr>
          <w:rFonts w:cstheme="minorHAnsi"/>
          <w:color w:val="1E2878"/>
        </w:rPr>
        <w:t>.</w:t>
      </w:r>
    </w:p>
    <w:p w14:paraId="5D1AF1A7" w14:textId="77777777" w:rsidR="00275E2B" w:rsidRPr="001D235E" w:rsidRDefault="00275E2B" w:rsidP="00AA3523">
      <w:pPr>
        <w:rPr>
          <w:rFonts w:cstheme="minorHAnsi"/>
          <w:color w:val="1E2878"/>
        </w:rPr>
      </w:pPr>
    </w:p>
    <w:p w14:paraId="3240D778" w14:textId="66218D10" w:rsidR="00CA65E9" w:rsidRPr="001D235E" w:rsidRDefault="00CA65E9" w:rsidP="00254BAD">
      <w:pPr>
        <w:spacing w:after="0" w:line="240" w:lineRule="auto"/>
        <w:rPr>
          <w:rFonts w:cstheme="minorHAnsi"/>
          <w:color w:val="1E2878"/>
        </w:rPr>
      </w:pPr>
      <w:r w:rsidRPr="001D235E">
        <w:rPr>
          <w:rFonts w:cstheme="minorHAnsi"/>
          <w:color w:val="1E2878"/>
        </w:rPr>
        <w:t>Aldus overeengekomen en in tweevoud getekend te:</w:t>
      </w:r>
    </w:p>
    <w:p w14:paraId="25FDD755" w14:textId="77777777" w:rsidR="00C75F7A" w:rsidRPr="001D235E" w:rsidRDefault="00C75F7A" w:rsidP="00254BAD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color w:val="1E2878"/>
        </w:rPr>
      </w:pPr>
    </w:p>
    <w:p w14:paraId="600967D5" w14:textId="7ED84C68" w:rsidR="00C75F7A" w:rsidRPr="001D235E" w:rsidRDefault="001A57C7" w:rsidP="00254BAD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color w:val="1E2878"/>
        </w:rPr>
      </w:pPr>
      <w:r w:rsidRPr="001A57C7">
        <w:rPr>
          <w:rFonts w:cstheme="minorHAnsi"/>
          <w:color w:val="1E2878"/>
          <w:highlight w:val="yellow"/>
        </w:rPr>
        <w:t>Plaats partij 2</w:t>
      </w:r>
      <w:r w:rsidR="00C75F7A" w:rsidRPr="001D235E">
        <w:rPr>
          <w:rFonts w:cstheme="minorHAnsi"/>
          <w:color w:val="1E2878"/>
        </w:rPr>
        <w:t>,</w:t>
      </w:r>
      <w:r w:rsidR="006F5D1C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  <w:t>Utrecht,</w:t>
      </w:r>
    </w:p>
    <w:p w14:paraId="63E13443" w14:textId="74F6C47A" w:rsidR="00C75F7A" w:rsidRPr="001D235E" w:rsidRDefault="00C75F7A" w:rsidP="00254BAD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color w:val="1E2878"/>
        </w:rPr>
      </w:pPr>
      <w:r w:rsidRPr="001D235E">
        <w:rPr>
          <w:rFonts w:cstheme="minorHAnsi"/>
          <w:color w:val="1E2878"/>
        </w:rPr>
        <w:t>Datum:</w:t>
      </w:r>
      <w:r w:rsidR="001A57C7">
        <w:rPr>
          <w:rFonts w:cstheme="minorHAnsi"/>
          <w:color w:val="1E2878"/>
        </w:rPr>
        <w:t xml:space="preserve"> </w:t>
      </w:r>
      <w:r w:rsidR="001A57C7" w:rsidRPr="001A57C7">
        <w:rPr>
          <w:rFonts w:cstheme="minorHAnsi"/>
          <w:color w:val="1E2878"/>
          <w:highlight w:val="yellow"/>
        </w:rPr>
        <w:t>XXX</w:t>
      </w:r>
      <w:r w:rsidR="00465818" w:rsidRPr="001D235E">
        <w:rPr>
          <w:rFonts w:cstheme="minorHAnsi"/>
          <w:color w:val="1E2878"/>
        </w:rPr>
        <w:tab/>
      </w:r>
      <w:r w:rsidR="00465818"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="00581582"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  <w:t>Datum</w:t>
      </w:r>
      <w:bookmarkStart w:id="0" w:name="_Hlk31124442"/>
      <w:r w:rsidRPr="001D235E">
        <w:rPr>
          <w:rFonts w:cstheme="minorHAnsi"/>
          <w:color w:val="1E2878"/>
        </w:rPr>
        <w:t>:</w:t>
      </w:r>
      <w:r w:rsidR="00581582" w:rsidRPr="001D235E">
        <w:rPr>
          <w:rFonts w:cstheme="minorHAnsi"/>
          <w:color w:val="1E2878"/>
        </w:rPr>
        <w:t xml:space="preserve"> </w:t>
      </w:r>
      <w:bookmarkEnd w:id="0"/>
      <w:r w:rsidR="001A57C7" w:rsidRPr="001A57C7">
        <w:rPr>
          <w:rFonts w:cstheme="minorHAnsi"/>
          <w:color w:val="1E2878"/>
          <w:highlight w:val="yellow"/>
        </w:rPr>
        <w:t>XXX</w:t>
      </w:r>
      <w:r w:rsidR="00FA0010">
        <w:rPr>
          <w:rFonts w:cstheme="minorHAnsi"/>
          <w:color w:val="1E2878"/>
        </w:rPr>
        <w:t xml:space="preserve"> </w:t>
      </w:r>
    </w:p>
    <w:p w14:paraId="519EDF08" w14:textId="153B8866" w:rsidR="00C75F7A" w:rsidRPr="001D235E" w:rsidRDefault="00C75F7A" w:rsidP="00254BAD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b/>
          <w:color w:val="1E2878"/>
        </w:rPr>
      </w:pPr>
      <w:r w:rsidRPr="001D235E">
        <w:rPr>
          <w:rFonts w:cstheme="minorHAnsi"/>
          <w:color w:val="1E2878"/>
        </w:rPr>
        <w:br/>
      </w:r>
      <w:r w:rsidR="001A57C7" w:rsidRPr="001A57C7">
        <w:rPr>
          <w:rFonts w:cstheme="minorHAnsi"/>
          <w:b/>
          <w:color w:val="1E2878"/>
          <w:highlight w:val="yellow"/>
        </w:rPr>
        <w:t>Partij 2</w:t>
      </w:r>
      <w:r w:rsidRPr="001D235E">
        <w:rPr>
          <w:rFonts w:cstheme="minorHAnsi"/>
          <w:b/>
          <w:color w:val="1E2878"/>
        </w:rPr>
        <w:t xml:space="preserve"> </w:t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="0011529E">
        <w:rPr>
          <w:rFonts w:cstheme="minorHAnsi"/>
          <w:color w:val="1E2878"/>
        </w:rPr>
        <w:tab/>
      </w:r>
      <w:r w:rsidR="001A57C7">
        <w:rPr>
          <w:rFonts w:cstheme="minorHAnsi"/>
          <w:color w:val="1E2878"/>
        </w:rPr>
        <w:tab/>
      </w:r>
      <w:r w:rsidR="001A57C7">
        <w:rPr>
          <w:rFonts w:cstheme="minorHAnsi"/>
          <w:color w:val="1E2878"/>
        </w:rPr>
        <w:tab/>
      </w:r>
      <w:r w:rsidR="001A57C7">
        <w:rPr>
          <w:rFonts w:cstheme="minorHAnsi"/>
          <w:color w:val="1E2878"/>
        </w:rPr>
        <w:tab/>
      </w:r>
      <w:r w:rsidRPr="001D235E">
        <w:rPr>
          <w:rFonts w:cstheme="minorHAnsi"/>
          <w:b/>
          <w:color w:val="1E2878"/>
        </w:rPr>
        <w:t>NVVK</w:t>
      </w:r>
    </w:p>
    <w:p w14:paraId="56DF16F0" w14:textId="1A68B023" w:rsidR="00C75F7A" w:rsidRPr="001D235E" w:rsidRDefault="00C75F7A" w:rsidP="009F0F22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color w:val="1E2878"/>
        </w:rPr>
      </w:pPr>
    </w:p>
    <w:p w14:paraId="3D39F7EC" w14:textId="1684FDA0" w:rsidR="009F0F22" w:rsidRPr="001D235E" w:rsidRDefault="00417783" w:rsidP="009F0F22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color w:val="1E2878"/>
        </w:rPr>
      </w:pPr>
      <w:r>
        <w:rPr>
          <w:rFonts w:cstheme="minorHAnsi"/>
          <w:color w:val="1E2878"/>
        </w:rPr>
        <w:tab/>
      </w:r>
      <w:r>
        <w:rPr>
          <w:rFonts w:cstheme="minorHAnsi"/>
          <w:color w:val="1E2878"/>
        </w:rPr>
        <w:tab/>
      </w:r>
      <w:r>
        <w:rPr>
          <w:rFonts w:cstheme="minorHAnsi"/>
          <w:color w:val="1E2878"/>
        </w:rPr>
        <w:tab/>
      </w:r>
      <w:r>
        <w:rPr>
          <w:rFonts w:cstheme="minorHAnsi"/>
          <w:color w:val="1E2878"/>
        </w:rPr>
        <w:tab/>
      </w:r>
      <w:r>
        <w:rPr>
          <w:rFonts w:cstheme="minorHAnsi"/>
          <w:color w:val="1E2878"/>
        </w:rPr>
        <w:tab/>
      </w:r>
      <w:r>
        <w:rPr>
          <w:rFonts w:cstheme="minorHAnsi"/>
          <w:color w:val="1E2878"/>
        </w:rPr>
        <w:tab/>
      </w:r>
      <w:r>
        <w:rPr>
          <w:rFonts w:cstheme="minorHAnsi"/>
          <w:color w:val="1E2878"/>
        </w:rPr>
        <w:tab/>
      </w:r>
      <w:r>
        <w:rPr>
          <w:rFonts w:cstheme="minorHAnsi"/>
          <w:color w:val="1E2878"/>
        </w:rPr>
        <w:tab/>
      </w:r>
      <w:r>
        <w:rPr>
          <w:rFonts w:cstheme="minorHAnsi"/>
          <w:color w:val="1E2878"/>
        </w:rPr>
        <w:tab/>
      </w:r>
    </w:p>
    <w:p w14:paraId="477FD7A5" w14:textId="77777777" w:rsidR="00C75F7A" w:rsidRPr="001D235E" w:rsidRDefault="00C75F7A" w:rsidP="009F0F22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color w:val="1E2878"/>
        </w:rPr>
      </w:pPr>
    </w:p>
    <w:p w14:paraId="77E0D5CB" w14:textId="1BDDDA0A" w:rsidR="00C75F7A" w:rsidRPr="001D235E" w:rsidRDefault="001A57C7" w:rsidP="009F0F22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color w:val="1E2878"/>
        </w:rPr>
      </w:pPr>
      <w:r w:rsidRPr="001A57C7">
        <w:rPr>
          <w:rFonts w:cstheme="minorHAnsi"/>
          <w:color w:val="1E2878"/>
          <w:highlight w:val="yellow"/>
          <w:shd w:val="clear" w:color="auto" w:fill="FFFFFF"/>
        </w:rPr>
        <w:t>Naam ondertekenaar</w:t>
      </w:r>
      <w:r>
        <w:rPr>
          <w:rFonts w:cstheme="minorHAnsi"/>
          <w:color w:val="1E2878"/>
          <w:shd w:val="clear" w:color="auto" w:fill="FFFFFF"/>
        </w:rPr>
        <w:tab/>
      </w:r>
      <w:r w:rsidR="00C75F7A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</w:r>
      <w:r w:rsidR="00F606F4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</w:r>
      <w:r w:rsidR="0049321A">
        <w:rPr>
          <w:rFonts w:cstheme="minorHAnsi"/>
          <w:color w:val="1E2878"/>
        </w:rPr>
        <w:t>R.J.A. Richters</w:t>
      </w:r>
      <w:r w:rsidR="00C75F7A" w:rsidRPr="001D235E">
        <w:rPr>
          <w:rFonts w:cstheme="minorHAnsi"/>
          <w:color w:val="1E2878"/>
        </w:rPr>
        <w:t xml:space="preserve"> </w:t>
      </w:r>
    </w:p>
    <w:p w14:paraId="27930030" w14:textId="070298A1" w:rsidR="008412B1" w:rsidRPr="001D235E" w:rsidRDefault="001A57C7" w:rsidP="009F0F22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color w:val="1E2878"/>
        </w:rPr>
      </w:pPr>
      <w:r w:rsidRPr="001A57C7">
        <w:rPr>
          <w:rFonts w:cstheme="minorHAnsi"/>
          <w:color w:val="1E2878"/>
          <w:highlight w:val="yellow"/>
          <w:shd w:val="clear" w:color="auto" w:fill="FFFFFF"/>
        </w:rPr>
        <w:t>Functie ondertekenaar</w:t>
      </w:r>
      <w:r w:rsidR="006F5D1C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ab/>
      </w:r>
      <w:r>
        <w:rPr>
          <w:rFonts w:cstheme="minorHAnsi"/>
          <w:color w:val="1E2878"/>
        </w:rPr>
        <w:tab/>
      </w:r>
      <w:r w:rsidR="00C75F7A" w:rsidRPr="001D235E">
        <w:rPr>
          <w:rFonts w:cstheme="minorHAnsi"/>
          <w:color w:val="1E2878"/>
        </w:rPr>
        <w:t>Voorzitter NVVK</w:t>
      </w:r>
      <w:r w:rsidR="00C75F7A" w:rsidRPr="001D235E">
        <w:rPr>
          <w:rFonts w:cstheme="minorHAnsi"/>
          <w:color w:val="1E2878"/>
        </w:rPr>
        <w:br/>
      </w:r>
      <w:r w:rsidR="00C75F7A" w:rsidRPr="001D235E">
        <w:rPr>
          <w:rFonts w:cstheme="minorHAnsi"/>
          <w:color w:val="1E2878"/>
        </w:rPr>
        <w:br/>
      </w:r>
      <w:r w:rsidR="00417783">
        <w:rPr>
          <w:rFonts w:cstheme="minorHAnsi"/>
          <w:color w:val="1E2878"/>
        </w:rPr>
        <w:tab/>
      </w:r>
      <w:r w:rsidR="00417783">
        <w:rPr>
          <w:rFonts w:cstheme="minorHAnsi"/>
          <w:color w:val="1E2878"/>
        </w:rPr>
        <w:tab/>
      </w:r>
      <w:r w:rsidR="00417783">
        <w:rPr>
          <w:rFonts w:cstheme="minorHAnsi"/>
          <w:color w:val="1E2878"/>
        </w:rPr>
        <w:tab/>
      </w:r>
      <w:r w:rsidR="00417783">
        <w:rPr>
          <w:rFonts w:cstheme="minorHAnsi"/>
          <w:color w:val="1E2878"/>
        </w:rPr>
        <w:tab/>
      </w:r>
      <w:r w:rsidR="00417783">
        <w:rPr>
          <w:rFonts w:cstheme="minorHAnsi"/>
          <w:color w:val="1E2878"/>
        </w:rPr>
        <w:tab/>
      </w:r>
      <w:r w:rsidR="00417783">
        <w:rPr>
          <w:rFonts w:cstheme="minorHAnsi"/>
          <w:color w:val="1E2878"/>
        </w:rPr>
        <w:tab/>
      </w:r>
      <w:r w:rsidR="00417783">
        <w:rPr>
          <w:rFonts w:cstheme="minorHAnsi"/>
          <w:color w:val="1E2878"/>
        </w:rPr>
        <w:tab/>
      </w:r>
      <w:r w:rsidR="00417783">
        <w:rPr>
          <w:rFonts w:cstheme="minorHAnsi"/>
          <w:color w:val="1E2878"/>
        </w:rPr>
        <w:tab/>
      </w:r>
      <w:r w:rsidR="00417783">
        <w:rPr>
          <w:rFonts w:cstheme="minorHAnsi"/>
          <w:color w:val="1E2878"/>
        </w:rPr>
        <w:tab/>
      </w:r>
    </w:p>
    <w:p w14:paraId="0776C60F" w14:textId="628F8F3F" w:rsidR="00C75F7A" w:rsidRPr="001D235E" w:rsidRDefault="00C75F7A" w:rsidP="009F0F22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cstheme="minorHAnsi"/>
          <w:color w:val="1E2878"/>
        </w:rPr>
      </w:pPr>
      <w:r w:rsidRPr="001D235E">
        <w:rPr>
          <w:rFonts w:cstheme="minorHAnsi"/>
          <w:color w:val="1E2878"/>
        </w:rPr>
        <w:br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  <w:t>R.C.H. van den Tillaar</w:t>
      </w:r>
    </w:p>
    <w:p w14:paraId="471B1ED2" w14:textId="196270EA" w:rsidR="00310271" w:rsidRPr="001D235E" w:rsidRDefault="00C75F7A" w:rsidP="00310271">
      <w:pPr>
        <w:tabs>
          <w:tab w:val="left" w:pos="284"/>
          <w:tab w:val="left" w:pos="851"/>
          <w:tab w:val="left" w:pos="1134"/>
        </w:tabs>
        <w:rPr>
          <w:rFonts w:cstheme="minorHAnsi"/>
          <w:color w:val="1E2878"/>
        </w:rPr>
      </w:pP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</w:r>
      <w:r w:rsidRPr="001D235E">
        <w:rPr>
          <w:rFonts w:cstheme="minorHAnsi"/>
          <w:color w:val="1E2878"/>
        </w:rPr>
        <w:tab/>
        <w:t>Secretaris NVVK</w:t>
      </w:r>
    </w:p>
    <w:sectPr w:rsidR="00310271" w:rsidRPr="001D235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812E" w14:textId="77777777" w:rsidR="004A5CE2" w:rsidRDefault="004A5CE2" w:rsidP="005D3812">
      <w:pPr>
        <w:spacing w:after="0" w:line="240" w:lineRule="auto"/>
      </w:pPr>
      <w:r>
        <w:separator/>
      </w:r>
    </w:p>
  </w:endnote>
  <w:endnote w:type="continuationSeparator" w:id="0">
    <w:p w14:paraId="7E148A7C" w14:textId="77777777" w:rsidR="004A5CE2" w:rsidRDefault="004A5CE2" w:rsidP="005D3812">
      <w:pPr>
        <w:spacing w:after="0" w:line="240" w:lineRule="auto"/>
      </w:pPr>
      <w:r>
        <w:continuationSeparator/>
      </w:r>
    </w:p>
  </w:endnote>
  <w:endnote w:type="continuationNotice" w:id="1">
    <w:p w14:paraId="41150200" w14:textId="77777777" w:rsidR="004A5CE2" w:rsidRDefault="004A5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0456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C54487" w14:textId="4188A560" w:rsidR="008C1C0E" w:rsidRDefault="008C1C0E">
            <w:pPr>
              <w:pStyle w:val="Voettekst"/>
              <w:jc w:val="right"/>
            </w:pPr>
            <w:r w:rsidRPr="001D235E">
              <w:rPr>
                <w:color w:val="1E2878"/>
              </w:rPr>
              <w:t xml:space="preserve">Pagina </w:t>
            </w:r>
            <w:r w:rsidRPr="001D235E">
              <w:rPr>
                <w:color w:val="1E2878"/>
                <w:sz w:val="24"/>
                <w:szCs w:val="24"/>
              </w:rPr>
              <w:fldChar w:fldCharType="begin"/>
            </w:r>
            <w:r w:rsidRPr="001D235E">
              <w:rPr>
                <w:color w:val="1E2878"/>
              </w:rPr>
              <w:instrText>PAGE</w:instrText>
            </w:r>
            <w:r w:rsidRPr="001D235E">
              <w:rPr>
                <w:color w:val="1E2878"/>
                <w:sz w:val="24"/>
                <w:szCs w:val="24"/>
              </w:rPr>
              <w:fldChar w:fldCharType="separate"/>
            </w:r>
            <w:r w:rsidRPr="001D235E">
              <w:rPr>
                <w:color w:val="1E2878"/>
              </w:rPr>
              <w:t>2</w:t>
            </w:r>
            <w:r w:rsidRPr="001D235E">
              <w:rPr>
                <w:color w:val="1E2878"/>
                <w:sz w:val="24"/>
                <w:szCs w:val="24"/>
              </w:rPr>
              <w:fldChar w:fldCharType="end"/>
            </w:r>
            <w:r w:rsidRPr="001D235E">
              <w:rPr>
                <w:color w:val="1E2878"/>
              </w:rPr>
              <w:t xml:space="preserve"> van </w:t>
            </w:r>
            <w:r w:rsidRPr="001D235E">
              <w:rPr>
                <w:color w:val="1E2878"/>
                <w:sz w:val="24"/>
                <w:szCs w:val="24"/>
              </w:rPr>
              <w:fldChar w:fldCharType="begin"/>
            </w:r>
            <w:r w:rsidRPr="001D235E">
              <w:rPr>
                <w:color w:val="1E2878"/>
              </w:rPr>
              <w:instrText>NUMPAGES</w:instrText>
            </w:r>
            <w:r w:rsidRPr="001D235E">
              <w:rPr>
                <w:color w:val="1E2878"/>
                <w:sz w:val="24"/>
                <w:szCs w:val="24"/>
              </w:rPr>
              <w:fldChar w:fldCharType="separate"/>
            </w:r>
            <w:r w:rsidRPr="001D235E">
              <w:rPr>
                <w:color w:val="1E2878"/>
              </w:rPr>
              <w:t>2</w:t>
            </w:r>
            <w:r w:rsidRPr="001D235E">
              <w:rPr>
                <w:color w:val="1E2878"/>
                <w:sz w:val="24"/>
                <w:szCs w:val="24"/>
              </w:rPr>
              <w:fldChar w:fldCharType="end"/>
            </w:r>
          </w:p>
        </w:sdtContent>
      </w:sdt>
    </w:sdtContent>
  </w:sdt>
  <w:p w14:paraId="1AFEDEC8" w14:textId="77777777" w:rsidR="008C1C0E" w:rsidRDefault="008C1C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8F44" w14:textId="77777777" w:rsidR="004A5CE2" w:rsidRDefault="004A5CE2" w:rsidP="005D3812">
      <w:pPr>
        <w:spacing w:after="0" w:line="240" w:lineRule="auto"/>
      </w:pPr>
      <w:r>
        <w:separator/>
      </w:r>
    </w:p>
  </w:footnote>
  <w:footnote w:type="continuationSeparator" w:id="0">
    <w:p w14:paraId="0840F396" w14:textId="77777777" w:rsidR="004A5CE2" w:rsidRDefault="004A5CE2" w:rsidP="005D3812">
      <w:pPr>
        <w:spacing w:after="0" w:line="240" w:lineRule="auto"/>
      </w:pPr>
      <w:r>
        <w:continuationSeparator/>
      </w:r>
    </w:p>
  </w:footnote>
  <w:footnote w:type="continuationNotice" w:id="1">
    <w:p w14:paraId="69FC0C0D" w14:textId="77777777" w:rsidR="004A5CE2" w:rsidRDefault="004A5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8E7AF" w14:textId="2EB5D44C" w:rsidR="005D3812" w:rsidRDefault="00C3120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A060DC" wp14:editId="109E44F9">
          <wp:simplePos x="0" y="0"/>
          <wp:positionH relativeFrom="column">
            <wp:posOffset>6350</wp:posOffset>
          </wp:positionH>
          <wp:positionV relativeFrom="paragraph">
            <wp:posOffset>-157480</wp:posOffset>
          </wp:positionV>
          <wp:extent cx="2146300" cy="990600"/>
          <wp:effectExtent l="0" t="0" r="6350" b="0"/>
          <wp:wrapTopAndBottom/>
          <wp:docPr id="3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DAA6943" w:rsidRPr="00427C1F">
      <w:rPr>
        <w:noProof/>
      </w:rPr>
      <w:t xml:space="preserve"> </w:t>
    </w:r>
  </w:p>
  <w:p w14:paraId="514CE1DD" w14:textId="57063C81" w:rsidR="005D3812" w:rsidRDefault="005D381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B15"/>
    <w:multiLevelType w:val="multilevel"/>
    <w:tmpl w:val="817A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16157"/>
    <w:multiLevelType w:val="hybridMultilevel"/>
    <w:tmpl w:val="04E65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74F7"/>
    <w:multiLevelType w:val="hybridMultilevel"/>
    <w:tmpl w:val="FB162124"/>
    <w:lvl w:ilvl="0" w:tplc="80FC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E66FB"/>
    <w:multiLevelType w:val="hybridMultilevel"/>
    <w:tmpl w:val="5E0EAA38"/>
    <w:lvl w:ilvl="0" w:tplc="04130019">
      <w:start w:val="1"/>
      <w:numFmt w:val="lowerLetter"/>
      <w:lvlText w:val="%1."/>
      <w:lvlJc w:val="left"/>
      <w:pPr>
        <w:ind w:left="129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19" w:hanging="360"/>
      </w:pPr>
    </w:lvl>
    <w:lvl w:ilvl="2" w:tplc="0413001B" w:tentative="1">
      <w:start w:val="1"/>
      <w:numFmt w:val="lowerRoman"/>
      <w:lvlText w:val="%3."/>
      <w:lvlJc w:val="right"/>
      <w:pPr>
        <w:ind w:left="2739" w:hanging="180"/>
      </w:pPr>
    </w:lvl>
    <w:lvl w:ilvl="3" w:tplc="0413000F" w:tentative="1">
      <w:start w:val="1"/>
      <w:numFmt w:val="decimal"/>
      <w:lvlText w:val="%4."/>
      <w:lvlJc w:val="left"/>
      <w:pPr>
        <w:ind w:left="3459" w:hanging="360"/>
      </w:pPr>
    </w:lvl>
    <w:lvl w:ilvl="4" w:tplc="04130019" w:tentative="1">
      <w:start w:val="1"/>
      <w:numFmt w:val="lowerLetter"/>
      <w:lvlText w:val="%5."/>
      <w:lvlJc w:val="left"/>
      <w:pPr>
        <w:ind w:left="4179" w:hanging="360"/>
      </w:pPr>
    </w:lvl>
    <w:lvl w:ilvl="5" w:tplc="0413001B" w:tentative="1">
      <w:start w:val="1"/>
      <w:numFmt w:val="lowerRoman"/>
      <w:lvlText w:val="%6."/>
      <w:lvlJc w:val="right"/>
      <w:pPr>
        <w:ind w:left="4899" w:hanging="180"/>
      </w:pPr>
    </w:lvl>
    <w:lvl w:ilvl="6" w:tplc="0413000F" w:tentative="1">
      <w:start w:val="1"/>
      <w:numFmt w:val="decimal"/>
      <w:lvlText w:val="%7."/>
      <w:lvlJc w:val="left"/>
      <w:pPr>
        <w:ind w:left="5619" w:hanging="360"/>
      </w:pPr>
    </w:lvl>
    <w:lvl w:ilvl="7" w:tplc="04130019" w:tentative="1">
      <w:start w:val="1"/>
      <w:numFmt w:val="lowerLetter"/>
      <w:lvlText w:val="%8."/>
      <w:lvlJc w:val="left"/>
      <w:pPr>
        <w:ind w:left="6339" w:hanging="360"/>
      </w:pPr>
    </w:lvl>
    <w:lvl w:ilvl="8" w:tplc="0413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4" w15:restartNumberingAfterBreak="0">
    <w:nsid w:val="19784B31"/>
    <w:multiLevelType w:val="multilevel"/>
    <w:tmpl w:val="8FD8F988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065" w:hanging="372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9E520F6"/>
    <w:multiLevelType w:val="hybridMultilevel"/>
    <w:tmpl w:val="81B6B760"/>
    <w:lvl w:ilvl="0" w:tplc="000AC30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1"/>
        <w:szCs w:val="21"/>
      </w:rPr>
    </w:lvl>
    <w:lvl w:ilvl="1" w:tplc="81B2006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A469D9"/>
    <w:multiLevelType w:val="multilevel"/>
    <w:tmpl w:val="AC2A3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1" w:hanging="372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-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7" w15:restartNumberingAfterBreak="0">
    <w:nsid w:val="1DBC7E7A"/>
    <w:multiLevelType w:val="hybridMultilevel"/>
    <w:tmpl w:val="BF222F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947"/>
    <w:multiLevelType w:val="hybridMultilevel"/>
    <w:tmpl w:val="B15A6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00019"/>
    <w:multiLevelType w:val="hybridMultilevel"/>
    <w:tmpl w:val="16BEF5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85CF7"/>
    <w:multiLevelType w:val="multilevel"/>
    <w:tmpl w:val="8BC23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637BD3"/>
    <w:multiLevelType w:val="multilevel"/>
    <w:tmpl w:val="F3BC1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  <w:sz w:val="20"/>
      </w:rPr>
    </w:lvl>
  </w:abstractNum>
  <w:abstractNum w:abstractNumId="12" w15:restartNumberingAfterBreak="0">
    <w:nsid w:val="42032FF0"/>
    <w:multiLevelType w:val="hybridMultilevel"/>
    <w:tmpl w:val="80B2A804"/>
    <w:lvl w:ilvl="0" w:tplc="8138D7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26DB"/>
    <w:multiLevelType w:val="hybridMultilevel"/>
    <w:tmpl w:val="5E0EAA38"/>
    <w:lvl w:ilvl="0" w:tplc="04130019">
      <w:start w:val="1"/>
      <w:numFmt w:val="lowerLetter"/>
      <w:lvlText w:val="%1."/>
      <w:lvlJc w:val="left"/>
      <w:pPr>
        <w:ind w:left="129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19" w:hanging="360"/>
      </w:pPr>
    </w:lvl>
    <w:lvl w:ilvl="2" w:tplc="0413001B" w:tentative="1">
      <w:start w:val="1"/>
      <w:numFmt w:val="lowerRoman"/>
      <w:lvlText w:val="%3."/>
      <w:lvlJc w:val="right"/>
      <w:pPr>
        <w:ind w:left="2739" w:hanging="180"/>
      </w:pPr>
    </w:lvl>
    <w:lvl w:ilvl="3" w:tplc="0413000F" w:tentative="1">
      <w:start w:val="1"/>
      <w:numFmt w:val="decimal"/>
      <w:lvlText w:val="%4."/>
      <w:lvlJc w:val="left"/>
      <w:pPr>
        <w:ind w:left="3459" w:hanging="360"/>
      </w:pPr>
    </w:lvl>
    <w:lvl w:ilvl="4" w:tplc="04130019" w:tentative="1">
      <w:start w:val="1"/>
      <w:numFmt w:val="lowerLetter"/>
      <w:lvlText w:val="%5."/>
      <w:lvlJc w:val="left"/>
      <w:pPr>
        <w:ind w:left="4179" w:hanging="360"/>
      </w:pPr>
    </w:lvl>
    <w:lvl w:ilvl="5" w:tplc="0413001B" w:tentative="1">
      <w:start w:val="1"/>
      <w:numFmt w:val="lowerRoman"/>
      <w:lvlText w:val="%6."/>
      <w:lvlJc w:val="right"/>
      <w:pPr>
        <w:ind w:left="4899" w:hanging="180"/>
      </w:pPr>
    </w:lvl>
    <w:lvl w:ilvl="6" w:tplc="0413000F" w:tentative="1">
      <w:start w:val="1"/>
      <w:numFmt w:val="decimal"/>
      <w:lvlText w:val="%7."/>
      <w:lvlJc w:val="left"/>
      <w:pPr>
        <w:ind w:left="5619" w:hanging="360"/>
      </w:pPr>
    </w:lvl>
    <w:lvl w:ilvl="7" w:tplc="04130019" w:tentative="1">
      <w:start w:val="1"/>
      <w:numFmt w:val="lowerLetter"/>
      <w:lvlText w:val="%8."/>
      <w:lvlJc w:val="left"/>
      <w:pPr>
        <w:ind w:left="6339" w:hanging="360"/>
      </w:pPr>
    </w:lvl>
    <w:lvl w:ilvl="8" w:tplc="0413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4" w15:restartNumberingAfterBreak="0">
    <w:nsid w:val="45C857E8"/>
    <w:multiLevelType w:val="multilevel"/>
    <w:tmpl w:val="AB24F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9FC0454"/>
    <w:multiLevelType w:val="hybridMultilevel"/>
    <w:tmpl w:val="87181EC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C650607"/>
    <w:multiLevelType w:val="multilevel"/>
    <w:tmpl w:val="E26A8C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A534E4"/>
    <w:multiLevelType w:val="hybridMultilevel"/>
    <w:tmpl w:val="B7083C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F08F7"/>
    <w:multiLevelType w:val="hybridMultilevel"/>
    <w:tmpl w:val="62A277A6"/>
    <w:lvl w:ilvl="0" w:tplc="9DFAF9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7D78C7"/>
    <w:multiLevelType w:val="hybridMultilevel"/>
    <w:tmpl w:val="202A604E"/>
    <w:lvl w:ilvl="0" w:tplc="0A56E10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06511"/>
    <w:multiLevelType w:val="hybridMultilevel"/>
    <w:tmpl w:val="00B451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16908"/>
    <w:multiLevelType w:val="multilevel"/>
    <w:tmpl w:val="5CEE95F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82B07B0"/>
    <w:multiLevelType w:val="hybridMultilevel"/>
    <w:tmpl w:val="A8066CC0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A400A8"/>
    <w:multiLevelType w:val="hybridMultilevel"/>
    <w:tmpl w:val="C966C9FC"/>
    <w:lvl w:ilvl="0" w:tplc="4B845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85122"/>
    <w:multiLevelType w:val="hybridMultilevel"/>
    <w:tmpl w:val="AB36D4D2"/>
    <w:lvl w:ilvl="0" w:tplc="04A0D230">
      <w:start w:val="1"/>
      <w:numFmt w:val="bullet"/>
      <w:lvlText w:val="-"/>
      <w:lvlJc w:val="left"/>
      <w:pPr>
        <w:ind w:left="81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74D4429A"/>
    <w:multiLevelType w:val="hybridMultilevel"/>
    <w:tmpl w:val="DEE6E2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D20A04"/>
    <w:multiLevelType w:val="multilevel"/>
    <w:tmpl w:val="C77EA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68451253">
    <w:abstractNumId w:val="9"/>
  </w:num>
  <w:num w:numId="2" w16cid:durableId="47723811">
    <w:abstractNumId w:val="21"/>
  </w:num>
  <w:num w:numId="3" w16cid:durableId="618070873">
    <w:abstractNumId w:val="23"/>
  </w:num>
  <w:num w:numId="4" w16cid:durableId="37316620">
    <w:abstractNumId w:val="12"/>
  </w:num>
  <w:num w:numId="5" w16cid:durableId="1108813221">
    <w:abstractNumId w:val="4"/>
  </w:num>
  <w:num w:numId="6" w16cid:durableId="548735481">
    <w:abstractNumId w:val="2"/>
  </w:num>
  <w:num w:numId="7" w16cid:durableId="1055399561">
    <w:abstractNumId w:val="17"/>
  </w:num>
  <w:num w:numId="8" w16cid:durableId="1290815590">
    <w:abstractNumId w:val="19"/>
  </w:num>
  <w:num w:numId="9" w16cid:durableId="1791316637">
    <w:abstractNumId w:val="7"/>
  </w:num>
  <w:num w:numId="10" w16cid:durableId="1147429989">
    <w:abstractNumId w:val="0"/>
  </w:num>
  <w:num w:numId="11" w16cid:durableId="104539533">
    <w:abstractNumId w:val="5"/>
  </w:num>
  <w:num w:numId="12" w16cid:durableId="7683519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9504760">
    <w:abstractNumId w:val="11"/>
  </w:num>
  <w:num w:numId="14" w16cid:durableId="829296791">
    <w:abstractNumId w:val="22"/>
  </w:num>
  <w:num w:numId="15" w16cid:durableId="309483869">
    <w:abstractNumId w:val="24"/>
  </w:num>
  <w:num w:numId="16" w16cid:durableId="1281185000">
    <w:abstractNumId w:val="20"/>
  </w:num>
  <w:num w:numId="17" w16cid:durableId="735475494">
    <w:abstractNumId w:val="8"/>
  </w:num>
  <w:num w:numId="18" w16cid:durableId="1023090088">
    <w:abstractNumId w:val="26"/>
  </w:num>
  <w:num w:numId="19" w16cid:durableId="1186752811">
    <w:abstractNumId w:val="14"/>
  </w:num>
  <w:num w:numId="20" w16cid:durableId="2014457375">
    <w:abstractNumId w:val="1"/>
  </w:num>
  <w:num w:numId="21" w16cid:durableId="961691579">
    <w:abstractNumId w:val="18"/>
  </w:num>
  <w:num w:numId="22" w16cid:durableId="1876767293">
    <w:abstractNumId w:val="13"/>
  </w:num>
  <w:num w:numId="23" w16cid:durableId="973022210">
    <w:abstractNumId w:val="3"/>
  </w:num>
  <w:num w:numId="24" w16cid:durableId="953751443">
    <w:abstractNumId w:val="25"/>
  </w:num>
  <w:num w:numId="25" w16cid:durableId="1272326333">
    <w:abstractNumId w:val="15"/>
  </w:num>
  <w:num w:numId="26" w16cid:durableId="845901831">
    <w:abstractNumId w:val="10"/>
  </w:num>
  <w:num w:numId="27" w16cid:durableId="282614385">
    <w:abstractNumId w:val="6"/>
  </w:num>
  <w:num w:numId="28" w16cid:durableId="9898693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DC"/>
    <w:rsid w:val="0000183C"/>
    <w:rsid w:val="00005241"/>
    <w:rsid w:val="00007B3D"/>
    <w:rsid w:val="00010B16"/>
    <w:rsid w:val="00016B75"/>
    <w:rsid w:val="00017C7C"/>
    <w:rsid w:val="000223C0"/>
    <w:rsid w:val="0002560A"/>
    <w:rsid w:val="00030AE0"/>
    <w:rsid w:val="00036D22"/>
    <w:rsid w:val="00036F20"/>
    <w:rsid w:val="00040531"/>
    <w:rsid w:val="00041A90"/>
    <w:rsid w:val="00042230"/>
    <w:rsid w:val="00050C20"/>
    <w:rsid w:val="00051662"/>
    <w:rsid w:val="0005233E"/>
    <w:rsid w:val="000600C4"/>
    <w:rsid w:val="00062E62"/>
    <w:rsid w:val="00063798"/>
    <w:rsid w:val="000676C5"/>
    <w:rsid w:val="00073209"/>
    <w:rsid w:val="00077EBC"/>
    <w:rsid w:val="0008300F"/>
    <w:rsid w:val="00085F34"/>
    <w:rsid w:val="00086C7E"/>
    <w:rsid w:val="00097194"/>
    <w:rsid w:val="00097201"/>
    <w:rsid w:val="000A0282"/>
    <w:rsid w:val="000B0D3E"/>
    <w:rsid w:val="000B238B"/>
    <w:rsid w:val="000B3405"/>
    <w:rsid w:val="000C1290"/>
    <w:rsid w:val="000C4711"/>
    <w:rsid w:val="000C4EDF"/>
    <w:rsid w:val="000C600B"/>
    <w:rsid w:val="000C7973"/>
    <w:rsid w:val="000D12C2"/>
    <w:rsid w:val="000D56F4"/>
    <w:rsid w:val="000E2AE1"/>
    <w:rsid w:val="000F0C21"/>
    <w:rsid w:val="000F0CC5"/>
    <w:rsid w:val="000F1434"/>
    <w:rsid w:val="00101084"/>
    <w:rsid w:val="00101A51"/>
    <w:rsid w:val="00110E7E"/>
    <w:rsid w:val="00111120"/>
    <w:rsid w:val="00111C0B"/>
    <w:rsid w:val="0011529E"/>
    <w:rsid w:val="00116420"/>
    <w:rsid w:val="00120855"/>
    <w:rsid w:val="0012198B"/>
    <w:rsid w:val="001257C8"/>
    <w:rsid w:val="00126AFD"/>
    <w:rsid w:val="00131C69"/>
    <w:rsid w:val="0013471F"/>
    <w:rsid w:val="001434C5"/>
    <w:rsid w:val="001542F8"/>
    <w:rsid w:val="00161353"/>
    <w:rsid w:val="00166344"/>
    <w:rsid w:val="00171355"/>
    <w:rsid w:val="001714F5"/>
    <w:rsid w:val="00173EA3"/>
    <w:rsid w:val="00176EB2"/>
    <w:rsid w:val="0018084F"/>
    <w:rsid w:val="00180A08"/>
    <w:rsid w:val="00184A1B"/>
    <w:rsid w:val="001A0668"/>
    <w:rsid w:val="001A57C7"/>
    <w:rsid w:val="001A7A99"/>
    <w:rsid w:val="001C26F8"/>
    <w:rsid w:val="001C4A6D"/>
    <w:rsid w:val="001D235E"/>
    <w:rsid w:val="001F1696"/>
    <w:rsid w:val="001F77B0"/>
    <w:rsid w:val="00202136"/>
    <w:rsid w:val="0020550D"/>
    <w:rsid w:val="00216933"/>
    <w:rsid w:val="00216951"/>
    <w:rsid w:val="00220A78"/>
    <w:rsid w:val="002210A6"/>
    <w:rsid w:val="002215F3"/>
    <w:rsid w:val="00224518"/>
    <w:rsid w:val="002302FD"/>
    <w:rsid w:val="00235AD3"/>
    <w:rsid w:val="00242D1D"/>
    <w:rsid w:val="00242FD2"/>
    <w:rsid w:val="00243AEE"/>
    <w:rsid w:val="00244E3F"/>
    <w:rsid w:val="00254BAD"/>
    <w:rsid w:val="00266E53"/>
    <w:rsid w:val="002703B2"/>
    <w:rsid w:val="00272530"/>
    <w:rsid w:val="00275DC6"/>
    <w:rsid w:val="00275E2B"/>
    <w:rsid w:val="002801AB"/>
    <w:rsid w:val="002815AD"/>
    <w:rsid w:val="00287590"/>
    <w:rsid w:val="00292B12"/>
    <w:rsid w:val="00293697"/>
    <w:rsid w:val="002A0874"/>
    <w:rsid w:val="002A1D45"/>
    <w:rsid w:val="002A66D0"/>
    <w:rsid w:val="002A7D52"/>
    <w:rsid w:val="002B7539"/>
    <w:rsid w:val="002B7CD7"/>
    <w:rsid w:val="002D706B"/>
    <w:rsid w:val="002D756A"/>
    <w:rsid w:val="002E7F42"/>
    <w:rsid w:val="00303177"/>
    <w:rsid w:val="00305A54"/>
    <w:rsid w:val="00310271"/>
    <w:rsid w:val="00331FB2"/>
    <w:rsid w:val="0033283F"/>
    <w:rsid w:val="00336810"/>
    <w:rsid w:val="00336F8E"/>
    <w:rsid w:val="003418EA"/>
    <w:rsid w:val="0034276B"/>
    <w:rsid w:val="0034320A"/>
    <w:rsid w:val="00343357"/>
    <w:rsid w:val="003433C7"/>
    <w:rsid w:val="00347C3D"/>
    <w:rsid w:val="003506FC"/>
    <w:rsid w:val="00350710"/>
    <w:rsid w:val="0036087B"/>
    <w:rsid w:val="00363771"/>
    <w:rsid w:val="00367ADF"/>
    <w:rsid w:val="00372138"/>
    <w:rsid w:val="00373A01"/>
    <w:rsid w:val="00373CAA"/>
    <w:rsid w:val="0038370B"/>
    <w:rsid w:val="003858C2"/>
    <w:rsid w:val="003974E5"/>
    <w:rsid w:val="003B7822"/>
    <w:rsid w:val="003C2968"/>
    <w:rsid w:val="003D0AF5"/>
    <w:rsid w:val="003E376D"/>
    <w:rsid w:val="003E5420"/>
    <w:rsid w:val="003F45F5"/>
    <w:rsid w:val="003F6D82"/>
    <w:rsid w:val="00411D79"/>
    <w:rsid w:val="00415481"/>
    <w:rsid w:val="00415CE7"/>
    <w:rsid w:val="0041753E"/>
    <w:rsid w:val="00417783"/>
    <w:rsid w:val="004214B5"/>
    <w:rsid w:val="0042588D"/>
    <w:rsid w:val="00427C1F"/>
    <w:rsid w:val="0043251B"/>
    <w:rsid w:val="0045562A"/>
    <w:rsid w:val="004608E8"/>
    <w:rsid w:val="00465818"/>
    <w:rsid w:val="004716D2"/>
    <w:rsid w:val="0047224F"/>
    <w:rsid w:val="00475AC8"/>
    <w:rsid w:val="0049321A"/>
    <w:rsid w:val="004937B1"/>
    <w:rsid w:val="004955A6"/>
    <w:rsid w:val="00496849"/>
    <w:rsid w:val="004A2BAD"/>
    <w:rsid w:val="004A3183"/>
    <w:rsid w:val="004A3686"/>
    <w:rsid w:val="004A4D11"/>
    <w:rsid w:val="004A5CE2"/>
    <w:rsid w:val="004A6490"/>
    <w:rsid w:val="004B3079"/>
    <w:rsid w:val="004B3609"/>
    <w:rsid w:val="004C50D1"/>
    <w:rsid w:val="004E013B"/>
    <w:rsid w:val="004E1A0C"/>
    <w:rsid w:val="004E2423"/>
    <w:rsid w:val="004E2AC9"/>
    <w:rsid w:val="004E5CB9"/>
    <w:rsid w:val="004E60FB"/>
    <w:rsid w:val="004E6762"/>
    <w:rsid w:val="00505E20"/>
    <w:rsid w:val="00507E9A"/>
    <w:rsid w:val="005159DB"/>
    <w:rsid w:val="00534FDE"/>
    <w:rsid w:val="00535053"/>
    <w:rsid w:val="00546799"/>
    <w:rsid w:val="005500F3"/>
    <w:rsid w:val="005565EC"/>
    <w:rsid w:val="00561A1D"/>
    <w:rsid w:val="00565FA2"/>
    <w:rsid w:val="005661D7"/>
    <w:rsid w:val="005730C8"/>
    <w:rsid w:val="00576FDC"/>
    <w:rsid w:val="00580D45"/>
    <w:rsid w:val="00581582"/>
    <w:rsid w:val="00584251"/>
    <w:rsid w:val="005933E1"/>
    <w:rsid w:val="0059492A"/>
    <w:rsid w:val="00595C90"/>
    <w:rsid w:val="00595E35"/>
    <w:rsid w:val="005A1B0F"/>
    <w:rsid w:val="005A5214"/>
    <w:rsid w:val="005B1862"/>
    <w:rsid w:val="005B316E"/>
    <w:rsid w:val="005B3598"/>
    <w:rsid w:val="005B39C7"/>
    <w:rsid w:val="005C093B"/>
    <w:rsid w:val="005C7A41"/>
    <w:rsid w:val="005D3812"/>
    <w:rsid w:val="005D45B9"/>
    <w:rsid w:val="005D4A8B"/>
    <w:rsid w:val="005D720E"/>
    <w:rsid w:val="005D7A1D"/>
    <w:rsid w:val="005E2E0E"/>
    <w:rsid w:val="005E3567"/>
    <w:rsid w:val="005E6EB8"/>
    <w:rsid w:val="005F3638"/>
    <w:rsid w:val="00607450"/>
    <w:rsid w:val="00617771"/>
    <w:rsid w:val="00623500"/>
    <w:rsid w:val="0062505C"/>
    <w:rsid w:val="00630AB5"/>
    <w:rsid w:val="00633E56"/>
    <w:rsid w:val="006427FE"/>
    <w:rsid w:val="00650424"/>
    <w:rsid w:val="00675937"/>
    <w:rsid w:val="00681349"/>
    <w:rsid w:val="0068209F"/>
    <w:rsid w:val="006872E1"/>
    <w:rsid w:val="006960AC"/>
    <w:rsid w:val="006A0CB8"/>
    <w:rsid w:val="006A17E0"/>
    <w:rsid w:val="006A362E"/>
    <w:rsid w:val="006A4527"/>
    <w:rsid w:val="006A614F"/>
    <w:rsid w:val="006B032C"/>
    <w:rsid w:val="006B1E99"/>
    <w:rsid w:val="006C0556"/>
    <w:rsid w:val="006C2816"/>
    <w:rsid w:val="006C6C23"/>
    <w:rsid w:val="006D2D0B"/>
    <w:rsid w:val="006E0080"/>
    <w:rsid w:val="006F5D1C"/>
    <w:rsid w:val="00713360"/>
    <w:rsid w:val="00717A2D"/>
    <w:rsid w:val="007327FD"/>
    <w:rsid w:val="00733DD7"/>
    <w:rsid w:val="00737568"/>
    <w:rsid w:val="00743E0F"/>
    <w:rsid w:val="007472F8"/>
    <w:rsid w:val="00752FA8"/>
    <w:rsid w:val="00755007"/>
    <w:rsid w:val="00756481"/>
    <w:rsid w:val="007621A1"/>
    <w:rsid w:val="00765203"/>
    <w:rsid w:val="00781F17"/>
    <w:rsid w:val="00795591"/>
    <w:rsid w:val="00796A52"/>
    <w:rsid w:val="00796B27"/>
    <w:rsid w:val="00797365"/>
    <w:rsid w:val="007A065F"/>
    <w:rsid w:val="007A4755"/>
    <w:rsid w:val="007A623D"/>
    <w:rsid w:val="007B1749"/>
    <w:rsid w:val="007C1189"/>
    <w:rsid w:val="007C581A"/>
    <w:rsid w:val="007C64E6"/>
    <w:rsid w:val="007D2377"/>
    <w:rsid w:val="007D62F6"/>
    <w:rsid w:val="007E17AA"/>
    <w:rsid w:val="007E2ABD"/>
    <w:rsid w:val="007F1557"/>
    <w:rsid w:val="007F40A6"/>
    <w:rsid w:val="007F7847"/>
    <w:rsid w:val="00800AB5"/>
    <w:rsid w:val="008034FD"/>
    <w:rsid w:val="008035D1"/>
    <w:rsid w:val="00807BE2"/>
    <w:rsid w:val="00807DD2"/>
    <w:rsid w:val="008139AB"/>
    <w:rsid w:val="008171C9"/>
    <w:rsid w:val="00833FAC"/>
    <w:rsid w:val="00836682"/>
    <w:rsid w:val="00836FE7"/>
    <w:rsid w:val="00837BE7"/>
    <w:rsid w:val="008412B1"/>
    <w:rsid w:val="00844663"/>
    <w:rsid w:val="00846B73"/>
    <w:rsid w:val="00852E0E"/>
    <w:rsid w:val="00860142"/>
    <w:rsid w:val="008609DB"/>
    <w:rsid w:val="008613FF"/>
    <w:rsid w:val="00862B7C"/>
    <w:rsid w:val="00863BDF"/>
    <w:rsid w:val="0087093A"/>
    <w:rsid w:val="0087113F"/>
    <w:rsid w:val="00871B91"/>
    <w:rsid w:val="00873282"/>
    <w:rsid w:val="008822F1"/>
    <w:rsid w:val="00884187"/>
    <w:rsid w:val="0088441D"/>
    <w:rsid w:val="00885663"/>
    <w:rsid w:val="00886895"/>
    <w:rsid w:val="008927A2"/>
    <w:rsid w:val="00892E4D"/>
    <w:rsid w:val="008935D2"/>
    <w:rsid w:val="008A35B7"/>
    <w:rsid w:val="008A7B41"/>
    <w:rsid w:val="008B0213"/>
    <w:rsid w:val="008B2C1F"/>
    <w:rsid w:val="008B54AA"/>
    <w:rsid w:val="008B6C0C"/>
    <w:rsid w:val="008C1C0E"/>
    <w:rsid w:val="008C22E8"/>
    <w:rsid w:val="008C2B53"/>
    <w:rsid w:val="008C351E"/>
    <w:rsid w:val="008D05F6"/>
    <w:rsid w:val="008D2ABD"/>
    <w:rsid w:val="008D51F9"/>
    <w:rsid w:val="008D73C6"/>
    <w:rsid w:val="008E2523"/>
    <w:rsid w:val="008E34F2"/>
    <w:rsid w:val="008E4B99"/>
    <w:rsid w:val="008F0DD8"/>
    <w:rsid w:val="008F1589"/>
    <w:rsid w:val="008F1F09"/>
    <w:rsid w:val="008F3323"/>
    <w:rsid w:val="008F5015"/>
    <w:rsid w:val="009015DE"/>
    <w:rsid w:val="009022B1"/>
    <w:rsid w:val="00913464"/>
    <w:rsid w:val="00915D3E"/>
    <w:rsid w:val="009169B5"/>
    <w:rsid w:val="0093535C"/>
    <w:rsid w:val="0094138A"/>
    <w:rsid w:val="009518E6"/>
    <w:rsid w:val="00951CFF"/>
    <w:rsid w:val="00957A54"/>
    <w:rsid w:val="00967AD5"/>
    <w:rsid w:val="0097199A"/>
    <w:rsid w:val="00976546"/>
    <w:rsid w:val="00976DAD"/>
    <w:rsid w:val="0097798A"/>
    <w:rsid w:val="00982614"/>
    <w:rsid w:val="009832C4"/>
    <w:rsid w:val="00990758"/>
    <w:rsid w:val="0099329F"/>
    <w:rsid w:val="00997256"/>
    <w:rsid w:val="009A0930"/>
    <w:rsid w:val="009A3B7A"/>
    <w:rsid w:val="009B08FA"/>
    <w:rsid w:val="009B1CD5"/>
    <w:rsid w:val="009B476E"/>
    <w:rsid w:val="009C50E8"/>
    <w:rsid w:val="009C56F4"/>
    <w:rsid w:val="009E0A56"/>
    <w:rsid w:val="009E5247"/>
    <w:rsid w:val="009E63EB"/>
    <w:rsid w:val="009F0F22"/>
    <w:rsid w:val="009F1376"/>
    <w:rsid w:val="009F4A51"/>
    <w:rsid w:val="00A01060"/>
    <w:rsid w:val="00A027FA"/>
    <w:rsid w:val="00A02B8F"/>
    <w:rsid w:val="00A1127F"/>
    <w:rsid w:val="00A144F1"/>
    <w:rsid w:val="00A445C7"/>
    <w:rsid w:val="00A4759F"/>
    <w:rsid w:val="00A61370"/>
    <w:rsid w:val="00A67959"/>
    <w:rsid w:val="00A73A5D"/>
    <w:rsid w:val="00A7447A"/>
    <w:rsid w:val="00A80B6F"/>
    <w:rsid w:val="00A819E8"/>
    <w:rsid w:val="00A84BF9"/>
    <w:rsid w:val="00A855D2"/>
    <w:rsid w:val="00A91255"/>
    <w:rsid w:val="00A92F9A"/>
    <w:rsid w:val="00A97FCF"/>
    <w:rsid w:val="00AA3523"/>
    <w:rsid w:val="00AA692F"/>
    <w:rsid w:val="00AB4DBA"/>
    <w:rsid w:val="00AB7D66"/>
    <w:rsid w:val="00AD055F"/>
    <w:rsid w:val="00AF5581"/>
    <w:rsid w:val="00AF5F8D"/>
    <w:rsid w:val="00B11EE3"/>
    <w:rsid w:val="00B15F90"/>
    <w:rsid w:val="00B164F6"/>
    <w:rsid w:val="00B27EDA"/>
    <w:rsid w:val="00B30D02"/>
    <w:rsid w:val="00B3104E"/>
    <w:rsid w:val="00B339B2"/>
    <w:rsid w:val="00B36741"/>
    <w:rsid w:val="00B37763"/>
    <w:rsid w:val="00B41866"/>
    <w:rsid w:val="00B46537"/>
    <w:rsid w:val="00B51E56"/>
    <w:rsid w:val="00B53CA7"/>
    <w:rsid w:val="00B57B27"/>
    <w:rsid w:val="00B65265"/>
    <w:rsid w:val="00B747CA"/>
    <w:rsid w:val="00B76803"/>
    <w:rsid w:val="00B76D9A"/>
    <w:rsid w:val="00B77945"/>
    <w:rsid w:val="00B8338A"/>
    <w:rsid w:val="00B969DC"/>
    <w:rsid w:val="00BA128E"/>
    <w:rsid w:val="00BA1362"/>
    <w:rsid w:val="00BA5863"/>
    <w:rsid w:val="00BA78F3"/>
    <w:rsid w:val="00BB3BD7"/>
    <w:rsid w:val="00BB3ED6"/>
    <w:rsid w:val="00BB61AD"/>
    <w:rsid w:val="00BC0BE7"/>
    <w:rsid w:val="00BC2C30"/>
    <w:rsid w:val="00BC2DBE"/>
    <w:rsid w:val="00BD5A2E"/>
    <w:rsid w:val="00BD707B"/>
    <w:rsid w:val="00BE0931"/>
    <w:rsid w:val="00BE7F36"/>
    <w:rsid w:val="00BF1B69"/>
    <w:rsid w:val="00BF2C61"/>
    <w:rsid w:val="00BF554C"/>
    <w:rsid w:val="00BF70B3"/>
    <w:rsid w:val="00C051A4"/>
    <w:rsid w:val="00C05ADD"/>
    <w:rsid w:val="00C20B70"/>
    <w:rsid w:val="00C26EB2"/>
    <w:rsid w:val="00C27340"/>
    <w:rsid w:val="00C30BB4"/>
    <w:rsid w:val="00C31202"/>
    <w:rsid w:val="00C345B7"/>
    <w:rsid w:val="00C35DC7"/>
    <w:rsid w:val="00C372DF"/>
    <w:rsid w:val="00C40592"/>
    <w:rsid w:val="00C43D6E"/>
    <w:rsid w:val="00C46BE8"/>
    <w:rsid w:val="00C5280E"/>
    <w:rsid w:val="00C6163A"/>
    <w:rsid w:val="00C63AED"/>
    <w:rsid w:val="00C6676E"/>
    <w:rsid w:val="00C677C8"/>
    <w:rsid w:val="00C67E1F"/>
    <w:rsid w:val="00C732C4"/>
    <w:rsid w:val="00C756D4"/>
    <w:rsid w:val="00C75F7A"/>
    <w:rsid w:val="00C76C26"/>
    <w:rsid w:val="00C801D5"/>
    <w:rsid w:val="00C819A9"/>
    <w:rsid w:val="00C877BD"/>
    <w:rsid w:val="00C9097E"/>
    <w:rsid w:val="00CA0478"/>
    <w:rsid w:val="00CA0AB7"/>
    <w:rsid w:val="00CA1672"/>
    <w:rsid w:val="00CA65E9"/>
    <w:rsid w:val="00CB0E78"/>
    <w:rsid w:val="00CB1D5C"/>
    <w:rsid w:val="00CB25B1"/>
    <w:rsid w:val="00CB29A6"/>
    <w:rsid w:val="00CC013E"/>
    <w:rsid w:val="00CC1881"/>
    <w:rsid w:val="00CC1AAE"/>
    <w:rsid w:val="00CC24FC"/>
    <w:rsid w:val="00CC3663"/>
    <w:rsid w:val="00CC7888"/>
    <w:rsid w:val="00CD093C"/>
    <w:rsid w:val="00CD3423"/>
    <w:rsid w:val="00CD3CA1"/>
    <w:rsid w:val="00CD4708"/>
    <w:rsid w:val="00CD7276"/>
    <w:rsid w:val="00CE3E06"/>
    <w:rsid w:val="00CE5BFE"/>
    <w:rsid w:val="00CE6954"/>
    <w:rsid w:val="00CF2559"/>
    <w:rsid w:val="00CF3297"/>
    <w:rsid w:val="00D030C5"/>
    <w:rsid w:val="00D045EB"/>
    <w:rsid w:val="00D128EC"/>
    <w:rsid w:val="00D1774E"/>
    <w:rsid w:val="00D228D6"/>
    <w:rsid w:val="00D325F1"/>
    <w:rsid w:val="00D34486"/>
    <w:rsid w:val="00D353A1"/>
    <w:rsid w:val="00D379FD"/>
    <w:rsid w:val="00D42F99"/>
    <w:rsid w:val="00D46006"/>
    <w:rsid w:val="00D46162"/>
    <w:rsid w:val="00D47F48"/>
    <w:rsid w:val="00D519BE"/>
    <w:rsid w:val="00D51F7E"/>
    <w:rsid w:val="00D526CD"/>
    <w:rsid w:val="00D532FA"/>
    <w:rsid w:val="00D552C8"/>
    <w:rsid w:val="00D55C11"/>
    <w:rsid w:val="00D55F95"/>
    <w:rsid w:val="00D67FA3"/>
    <w:rsid w:val="00D7326C"/>
    <w:rsid w:val="00D768D6"/>
    <w:rsid w:val="00D87026"/>
    <w:rsid w:val="00DA21FA"/>
    <w:rsid w:val="00DA2FCD"/>
    <w:rsid w:val="00DB5467"/>
    <w:rsid w:val="00DB5A7D"/>
    <w:rsid w:val="00DC56E7"/>
    <w:rsid w:val="00DC5E95"/>
    <w:rsid w:val="00DD0267"/>
    <w:rsid w:val="00DD29A6"/>
    <w:rsid w:val="00DD5A03"/>
    <w:rsid w:val="00DE1BF3"/>
    <w:rsid w:val="00DE2236"/>
    <w:rsid w:val="00DE294E"/>
    <w:rsid w:val="00DE361E"/>
    <w:rsid w:val="00DE4085"/>
    <w:rsid w:val="00DE6628"/>
    <w:rsid w:val="00DE772E"/>
    <w:rsid w:val="00DF03E3"/>
    <w:rsid w:val="00DF0F8E"/>
    <w:rsid w:val="00DF4F24"/>
    <w:rsid w:val="00DF732B"/>
    <w:rsid w:val="00DF7CC0"/>
    <w:rsid w:val="00E05733"/>
    <w:rsid w:val="00E05993"/>
    <w:rsid w:val="00E1165D"/>
    <w:rsid w:val="00E1630A"/>
    <w:rsid w:val="00E172B5"/>
    <w:rsid w:val="00E225A4"/>
    <w:rsid w:val="00E27DC9"/>
    <w:rsid w:val="00E3250A"/>
    <w:rsid w:val="00E329C2"/>
    <w:rsid w:val="00E3567E"/>
    <w:rsid w:val="00E36FB7"/>
    <w:rsid w:val="00E4357B"/>
    <w:rsid w:val="00E45C62"/>
    <w:rsid w:val="00E47F05"/>
    <w:rsid w:val="00E530D6"/>
    <w:rsid w:val="00E72B72"/>
    <w:rsid w:val="00E72D01"/>
    <w:rsid w:val="00E76C3A"/>
    <w:rsid w:val="00E77087"/>
    <w:rsid w:val="00E865D0"/>
    <w:rsid w:val="00E921AA"/>
    <w:rsid w:val="00E973CD"/>
    <w:rsid w:val="00EA2C05"/>
    <w:rsid w:val="00EA31FD"/>
    <w:rsid w:val="00EA4227"/>
    <w:rsid w:val="00EB3313"/>
    <w:rsid w:val="00EB7465"/>
    <w:rsid w:val="00EC46AF"/>
    <w:rsid w:val="00EC7B6D"/>
    <w:rsid w:val="00ED0263"/>
    <w:rsid w:val="00ED15BE"/>
    <w:rsid w:val="00ED7B1D"/>
    <w:rsid w:val="00EE33CB"/>
    <w:rsid w:val="00EE3F8B"/>
    <w:rsid w:val="00EE49B1"/>
    <w:rsid w:val="00EE7E71"/>
    <w:rsid w:val="00EF1DF2"/>
    <w:rsid w:val="00F01E71"/>
    <w:rsid w:val="00F05497"/>
    <w:rsid w:val="00F06960"/>
    <w:rsid w:val="00F0753A"/>
    <w:rsid w:val="00F14662"/>
    <w:rsid w:val="00F2218E"/>
    <w:rsid w:val="00F26184"/>
    <w:rsid w:val="00F324FA"/>
    <w:rsid w:val="00F331C2"/>
    <w:rsid w:val="00F36C30"/>
    <w:rsid w:val="00F36EAC"/>
    <w:rsid w:val="00F508EF"/>
    <w:rsid w:val="00F5179D"/>
    <w:rsid w:val="00F5244C"/>
    <w:rsid w:val="00F57031"/>
    <w:rsid w:val="00F606F4"/>
    <w:rsid w:val="00F61312"/>
    <w:rsid w:val="00F62C35"/>
    <w:rsid w:val="00F63816"/>
    <w:rsid w:val="00F7189D"/>
    <w:rsid w:val="00F71CFD"/>
    <w:rsid w:val="00F76BFB"/>
    <w:rsid w:val="00F91ACB"/>
    <w:rsid w:val="00F932B4"/>
    <w:rsid w:val="00F974CD"/>
    <w:rsid w:val="00F974E7"/>
    <w:rsid w:val="00FA0010"/>
    <w:rsid w:val="00FA4565"/>
    <w:rsid w:val="00FA69A7"/>
    <w:rsid w:val="00FA6EE9"/>
    <w:rsid w:val="00FB0C86"/>
    <w:rsid w:val="00FB48AA"/>
    <w:rsid w:val="00FD0E5C"/>
    <w:rsid w:val="00FD4696"/>
    <w:rsid w:val="00FD5D6E"/>
    <w:rsid w:val="00FE3A5F"/>
    <w:rsid w:val="00FE3E3D"/>
    <w:rsid w:val="00FF1278"/>
    <w:rsid w:val="00FF685E"/>
    <w:rsid w:val="0DAA6943"/>
    <w:rsid w:val="196392B6"/>
    <w:rsid w:val="27F9DD13"/>
    <w:rsid w:val="2A51EB3F"/>
    <w:rsid w:val="3224E274"/>
    <w:rsid w:val="4FA7439B"/>
    <w:rsid w:val="50160C45"/>
    <w:rsid w:val="608E17DB"/>
    <w:rsid w:val="6CA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8341E"/>
  <w15:chartTrackingRefBased/>
  <w15:docId w15:val="{571E596E-5568-499C-9D96-7A78BA89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5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DE1BF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08300F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" w:eastAsia="nl-NL"/>
    </w:rPr>
  </w:style>
  <w:style w:type="paragraph" w:styleId="Kop5">
    <w:name w:val="heading 5"/>
    <w:basedOn w:val="Standaard"/>
    <w:next w:val="Standaard"/>
    <w:link w:val="Kop5Char"/>
    <w:qFormat/>
    <w:rsid w:val="0008300F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nl" w:eastAsia="nl-NL"/>
    </w:rPr>
  </w:style>
  <w:style w:type="paragraph" w:styleId="Kop6">
    <w:name w:val="heading 6"/>
    <w:basedOn w:val="Standaard"/>
    <w:next w:val="Standaard"/>
    <w:link w:val="Kop6Char"/>
    <w:qFormat/>
    <w:rsid w:val="0008300F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nl" w:eastAsia="nl-NL"/>
    </w:rPr>
  </w:style>
  <w:style w:type="paragraph" w:styleId="Kop7">
    <w:name w:val="heading 7"/>
    <w:basedOn w:val="Standaard"/>
    <w:next w:val="Standaard"/>
    <w:link w:val="Kop7Char"/>
    <w:qFormat/>
    <w:rsid w:val="0008300F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nl" w:eastAsia="nl-NL"/>
    </w:rPr>
  </w:style>
  <w:style w:type="paragraph" w:styleId="Kop8">
    <w:name w:val="heading 8"/>
    <w:basedOn w:val="Standaard"/>
    <w:next w:val="Standaard"/>
    <w:link w:val="Kop8Char"/>
    <w:qFormat/>
    <w:rsid w:val="0008300F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nl" w:eastAsia="nl-NL"/>
    </w:rPr>
  </w:style>
  <w:style w:type="paragraph" w:styleId="Kop9">
    <w:name w:val="heading 9"/>
    <w:basedOn w:val="Standaard"/>
    <w:next w:val="Standaard"/>
    <w:link w:val="Kop9Char"/>
    <w:qFormat/>
    <w:rsid w:val="0008300F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300F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rsid w:val="0008300F"/>
    <w:rPr>
      <w:rFonts w:ascii="Times New Roman" w:eastAsia="Times New Roman" w:hAnsi="Times New Roman" w:cs="Times New Roman"/>
      <w:b/>
      <w:bCs/>
      <w:sz w:val="28"/>
      <w:szCs w:val="28"/>
      <w:lang w:val="nl" w:eastAsia="nl-NL"/>
    </w:rPr>
  </w:style>
  <w:style w:type="character" w:customStyle="1" w:styleId="Kop5Char">
    <w:name w:val="Kop 5 Char"/>
    <w:basedOn w:val="Standaardalinea-lettertype"/>
    <w:link w:val="Kop5"/>
    <w:rsid w:val="0008300F"/>
    <w:rPr>
      <w:rFonts w:ascii="Times New Roman" w:eastAsia="Times New Roman" w:hAnsi="Times New Roman" w:cs="Times New Roman"/>
      <w:b/>
      <w:bCs/>
      <w:i/>
      <w:iCs/>
      <w:sz w:val="26"/>
      <w:szCs w:val="26"/>
      <w:lang w:val="nl" w:eastAsia="nl-NL"/>
    </w:rPr>
  </w:style>
  <w:style w:type="character" w:customStyle="1" w:styleId="Kop6Char">
    <w:name w:val="Kop 6 Char"/>
    <w:basedOn w:val="Standaardalinea-lettertype"/>
    <w:link w:val="Kop6"/>
    <w:rsid w:val="0008300F"/>
    <w:rPr>
      <w:rFonts w:ascii="Times New Roman" w:eastAsia="Times New Roman" w:hAnsi="Times New Roman" w:cs="Times New Roman"/>
      <w:b/>
      <w:bCs/>
      <w:lang w:val="nl" w:eastAsia="nl-NL"/>
    </w:rPr>
  </w:style>
  <w:style w:type="character" w:customStyle="1" w:styleId="Kop7Char">
    <w:name w:val="Kop 7 Char"/>
    <w:basedOn w:val="Standaardalinea-lettertype"/>
    <w:link w:val="Kop7"/>
    <w:rsid w:val="0008300F"/>
    <w:rPr>
      <w:rFonts w:ascii="Times New Roman" w:eastAsia="Times New Roman" w:hAnsi="Times New Roman" w:cs="Times New Roman"/>
      <w:sz w:val="24"/>
      <w:szCs w:val="24"/>
      <w:lang w:val="nl" w:eastAsia="nl-NL"/>
    </w:rPr>
  </w:style>
  <w:style w:type="character" w:customStyle="1" w:styleId="Kop8Char">
    <w:name w:val="Kop 8 Char"/>
    <w:basedOn w:val="Standaardalinea-lettertype"/>
    <w:link w:val="Kop8"/>
    <w:rsid w:val="0008300F"/>
    <w:rPr>
      <w:rFonts w:ascii="Times New Roman" w:eastAsia="Times New Roman" w:hAnsi="Times New Roman" w:cs="Times New Roman"/>
      <w:i/>
      <w:iCs/>
      <w:sz w:val="24"/>
      <w:szCs w:val="24"/>
      <w:lang w:val="nl" w:eastAsia="nl-NL"/>
    </w:rPr>
  </w:style>
  <w:style w:type="character" w:customStyle="1" w:styleId="Kop9Char">
    <w:name w:val="Kop 9 Char"/>
    <w:basedOn w:val="Standaardalinea-lettertype"/>
    <w:link w:val="Kop9"/>
    <w:rsid w:val="0008300F"/>
    <w:rPr>
      <w:rFonts w:ascii="Arial" w:eastAsia="Times New Roman" w:hAnsi="Arial" w:cs="Arial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5D3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3812"/>
  </w:style>
  <w:style w:type="paragraph" w:styleId="Voettekst">
    <w:name w:val="footer"/>
    <w:basedOn w:val="Standaard"/>
    <w:link w:val="VoettekstChar"/>
    <w:uiPriority w:val="99"/>
    <w:unhideWhenUsed/>
    <w:rsid w:val="005D3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3812"/>
  </w:style>
  <w:style w:type="character" w:styleId="Verwijzingopmerking">
    <w:name w:val="annotation reference"/>
    <w:basedOn w:val="Standaardalinea-lettertype"/>
    <w:semiHidden/>
    <w:unhideWhenUsed/>
    <w:rsid w:val="005D7A1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D7A1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7A1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7A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7A1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A1D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5F8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5F8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F5F8D"/>
    <w:rPr>
      <w:vertAlign w:val="superscript"/>
    </w:rPr>
  </w:style>
  <w:style w:type="paragraph" w:styleId="Geenafstand">
    <w:name w:val="No Spacing"/>
    <w:uiPriority w:val="1"/>
    <w:qFormat/>
    <w:rsid w:val="00982614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DE1BF3"/>
    <w:rPr>
      <w:rFonts w:ascii="Arial" w:eastAsia="Times New Roman" w:hAnsi="Arial" w:cs="Arial"/>
      <w:b/>
      <w:bCs/>
      <w:i/>
      <w:iCs/>
      <w:sz w:val="28"/>
      <w:szCs w:val="28"/>
      <w:lang w:val="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6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NormalTable0">
    <w:name w:val="Normal Table0"/>
    <w:rsid w:val="005C093B"/>
    <w:pPr>
      <w:spacing w:after="0" w:line="276" w:lineRule="auto"/>
    </w:pPr>
    <w:rPr>
      <w:rFonts w:ascii="Arial" w:eastAsia="Arial" w:hAnsi="Arial" w:cs="Arial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96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7093A"/>
  </w:style>
  <w:style w:type="paragraph" w:customStyle="1" w:styleId="paragraph">
    <w:name w:val="paragraph"/>
    <w:basedOn w:val="Standaard"/>
    <w:rsid w:val="000F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0F0CC5"/>
  </w:style>
  <w:style w:type="paragraph" w:styleId="Revisie">
    <w:name w:val="Revision"/>
    <w:hidden/>
    <w:uiPriority w:val="99"/>
    <w:semiHidden/>
    <w:rsid w:val="008B6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_x0020_1 xmlns="abc0a8d4-d686-475b-97c9-81d55142976e">MSNP</Tag_x0020_1>
    <Typedocument xmlns="abc0a8d4-d686-475b-97c9-81d55142976e">Convenant definitief</Typedocument>
    <Schuldeiser xmlns="abc0a8d4-d686-475b-97c9-81d55142976e">LVLB VNG UvW</Schuldeiser>
    <TypeSE xmlns="abc0a8d4-d686-475b-97c9-81d55142976e">Lokale overheid</TypeSE>
    <SharedWithUsers xmlns="623fe416-ff8e-48cd-afe1-4dbb99e4a242">
      <UserInfo>
        <DisplayName>Daisy Warmerdam</DisplayName>
        <AccountId>28</AccountId>
        <AccountType/>
      </UserInfo>
    </SharedWithUsers>
    <TaxCatchAll xmlns="623fe416-ff8e-48cd-afe1-4dbb99e4a242" xsi:nil="true"/>
    <lcf76f155ced4ddcb4097134ff3c332f xmlns="abc0a8d4-d686-475b-97c9-81d55142976e">
      <Terms xmlns="http://schemas.microsoft.com/office/infopath/2007/PartnerControls"/>
    </lcf76f155ced4ddcb4097134ff3c332f>
    <Jaar xmlns="abc0a8d4-d686-475b-97c9-81d5514297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4C7DB69744488CEA880AF8E41D97" ma:contentTypeVersion="21" ma:contentTypeDescription="Een nieuw document maken." ma:contentTypeScope="" ma:versionID="adf6f18ea84548482501d12b54ef4bc4">
  <xsd:schema xmlns:xsd="http://www.w3.org/2001/XMLSchema" xmlns:xs="http://www.w3.org/2001/XMLSchema" xmlns:p="http://schemas.microsoft.com/office/2006/metadata/properties" xmlns:ns2="abc0a8d4-d686-475b-97c9-81d55142976e" xmlns:ns3="623fe416-ff8e-48cd-afe1-4dbb99e4a242" targetNamespace="http://schemas.microsoft.com/office/2006/metadata/properties" ma:root="true" ma:fieldsID="3a24d860355126fb3bb59845f22ea0df" ns2:_="" ns3:_="">
    <xsd:import namespace="abc0a8d4-d686-475b-97c9-81d55142976e"/>
    <xsd:import namespace="623fe416-ff8e-48cd-afe1-4dbb99e4a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ag_x0020_1" minOccurs="0"/>
                <xsd:element ref="ns2:Schuldeiser" minOccurs="0"/>
                <xsd:element ref="ns2:TypeS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ypedocument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Ja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a8d4-d686-475b-97c9-81d551429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ag_x0020_1" ma:index="12" nillable="true" ma:displayName="Type Convenant" ma:default="MSNP" ma:format="Dropdown" ma:internalName="Tag_x0020_1">
      <xsd:simpleType>
        <xsd:restriction base="dms:Choice">
          <xsd:enumeration value="MSNP"/>
          <xsd:enumeration value="Samenwerking"/>
          <xsd:enumeration value="Vroegsignalering"/>
        </xsd:restriction>
      </xsd:simpleType>
    </xsd:element>
    <xsd:element name="Schuldeiser" ma:index="13" nillable="true" ma:displayName="Schuldeiser" ma:format="Dropdown" ma:internalName="Schuldeiser">
      <xsd:simpleType>
        <xsd:restriction base="dms:Text">
          <xsd:maxLength value="255"/>
        </xsd:restriction>
      </xsd:simpleType>
    </xsd:element>
    <xsd:element name="TypeSE" ma:index="14" nillable="true" ma:displayName="Type SE" ma:format="Dropdown" ma:internalName="TypeS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Typedocument" ma:index="19" nillable="true" ma:displayName="Type document" ma:format="Dropdown" ma:internalName="Typedocument">
      <xsd:simpleType>
        <xsd:restriction base="dms:Choice">
          <xsd:enumeration value="Comms / Ledenweb"/>
          <xsd:enumeration value="Vergaderstuk"/>
          <xsd:enumeration value="(Concept) Convenant"/>
          <xsd:enumeration value="Achtergrondinfo"/>
          <xsd:enumeration value="Modelconvenant"/>
          <xsd:enumeration value="Archief"/>
          <xsd:enumeration value="Gespreksverslag"/>
          <xsd:enumeration value="Convenant definitie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2d358677-180e-429f-b8ae-d8a57d257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aar" ma:index="26" nillable="true" ma:displayName="Jaar" ma:format="Dropdown" ma:internalName="Jaa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e416-ff8e-48cd-afe1-4dbb99e4a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d47749-02e0-4048-8f4d-259bc7a73120}" ma:internalName="TaxCatchAll" ma:showField="CatchAllData" ma:web="623fe416-ff8e-48cd-afe1-4dbb99e4a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8EF3C-6EF4-4779-9EB1-5FFAA9563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81387-02F3-4C2D-9219-08BB5A47D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28536-2C89-4D40-B0D5-FDA1169886CD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623fe416-ff8e-48cd-afe1-4dbb99e4a242"/>
    <ds:schemaRef ds:uri="abc0a8d4-d686-475b-97c9-81d55142976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465CAC-2ADD-477B-AB8C-0DEA952D3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Vliet</dc:creator>
  <cp:keywords/>
  <dc:description/>
  <cp:lastModifiedBy>Karima Koubia Bohassani</cp:lastModifiedBy>
  <cp:revision>3</cp:revision>
  <cp:lastPrinted>2021-12-02T09:38:00Z</cp:lastPrinted>
  <dcterms:created xsi:type="dcterms:W3CDTF">2024-05-13T13:23:00Z</dcterms:created>
  <dcterms:modified xsi:type="dcterms:W3CDTF">2024-05-13T13:23:00Z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0x010100209F4C7DB69744488CEA880AF8E41D97</vt:lpwstr>
  </property>
  <property fmtid="{D5CDD505-2E9C-101B-9397-08002B2CF9AE}" pid="3" name="Order">
    <vt:r8>1027800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