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615C" w14:textId="6046724E" w:rsidR="00A24252" w:rsidRPr="004E535F" w:rsidRDefault="00A24252">
      <w:pPr>
        <w:pStyle w:val="Koptekst"/>
        <w:tabs>
          <w:tab w:val="left" w:pos="2642"/>
          <w:tab w:val="left" w:pos="5279"/>
          <w:tab w:val="left" w:pos="7881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6BD5365" w14:textId="1C94F013" w:rsidR="010C3C4F" w:rsidRDefault="010C3C4F" w:rsidP="4A8242CB">
      <w:pPr>
        <w:rPr>
          <w:highlight w:val="yellow"/>
        </w:rPr>
      </w:pPr>
      <w:r w:rsidRPr="4B54EFDB">
        <w:rPr>
          <w:highlight w:val="yellow"/>
        </w:rPr>
        <w:t xml:space="preserve">[adres persoon of instelling als </w:t>
      </w:r>
    </w:p>
    <w:p w14:paraId="6FF57AA1" w14:textId="5239C388" w:rsidR="010C3C4F" w:rsidRDefault="010C3C4F" w:rsidP="4A8242CB">
      <w:pPr>
        <w:rPr>
          <w:highlight w:val="yellow"/>
        </w:rPr>
      </w:pPr>
      <w:r w:rsidRPr="4B54EFDB">
        <w:rPr>
          <w:highlight w:val="yellow"/>
        </w:rPr>
        <w:t xml:space="preserve">bedoeld in artikel 48, lid </w:t>
      </w:r>
      <w:r w:rsidR="00072D10">
        <w:rPr>
          <w:highlight w:val="yellow"/>
        </w:rPr>
        <w:t>1</w:t>
      </w:r>
      <w:r w:rsidRPr="4B54EFDB">
        <w:rPr>
          <w:highlight w:val="yellow"/>
        </w:rPr>
        <w:t xml:space="preserve">, sub </w:t>
      </w:r>
    </w:p>
    <w:p w14:paraId="20658E4F" w14:textId="1C94F013" w:rsidR="010C3C4F" w:rsidRPr="00D60227" w:rsidRDefault="010C3C4F" w:rsidP="4B54EFDB">
      <w:pPr>
        <w:rPr>
          <w:highlight w:val="yellow"/>
          <w:lang w:val="en-US"/>
        </w:rPr>
      </w:pPr>
      <w:r w:rsidRPr="00D60227">
        <w:rPr>
          <w:highlight w:val="yellow"/>
          <w:lang w:val="en-US"/>
        </w:rPr>
        <w:t>b of c Wck]</w:t>
      </w:r>
      <w:r w:rsidRPr="00D60227">
        <w:rPr>
          <w:lang w:val="en-US"/>
        </w:rPr>
        <w:t xml:space="preserve"> </w:t>
      </w:r>
    </w:p>
    <w:p w14:paraId="7664AC84" w14:textId="7A6AC5B5" w:rsidR="010C3C4F" w:rsidRPr="00D60227" w:rsidRDefault="313CEDA6" w:rsidP="1643CA18">
      <w:pPr>
        <w:rPr>
          <w:highlight w:val="yellow"/>
          <w:lang w:val="en-US"/>
        </w:rPr>
      </w:pPr>
      <w:r w:rsidRPr="00D60227">
        <w:rPr>
          <w:highlight w:val="yellow"/>
          <w:lang w:val="en-US"/>
        </w:rPr>
        <w:t>e-mailadres contactpersoon</w:t>
      </w:r>
      <w:r w:rsidRPr="00D60227">
        <w:rPr>
          <w:lang w:val="en-US"/>
        </w:rPr>
        <w:t xml:space="preserve"> </w:t>
      </w:r>
    </w:p>
    <w:p w14:paraId="2CF249DD" w14:textId="71E4CF18" w:rsidR="313CEDA6" w:rsidRPr="00AF30C3" w:rsidRDefault="313CEDA6" w:rsidP="1643CA18">
      <w:pPr>
        <w:rPr>
          <w:b/>
          <w:bCs/>
          <w:highlight w:val="yellow"/>
        </w:rPr>
      </w:pPr>
      <w:r w:rsidRPr="00AF30C3">
        <w:rPr>
          <w:b/>
          <w:bCs/>
          <w:highlight w:val="yellow"/>
        </w:rPr>
        <w:t>Telefoonnummer contactpersoon</w:t>
      </w:r>
      <w:r w:rsidRPr="00AF30C3">
        <w:rPr>
          <w:b/>
          <w:bCs/>
        </w:rPr>
        <w:t xml:space="preserve"> </w:t>
      </w:r>
    </w:p>
    <w:p w14:paraId="7E9AF748" w14:textId="6046724E" w:rsidR="010C3C4F" w:rsidRDefault="010C3C4F" w:rsidP="4B54EFDB"/>
    <w:p w14:paraId="2CF542D3" w14:textId="6046724E" w:rsidR="010C3C4F" w:rsidRDefault="010C3C4F" w:rsidP="4B54EFDB"/>
    <w:p w14:paraId="5959482D" w14:textId="37371211" w:rsidR="010C3C4F" w:rsidRDefault="436733C8" w:rsidP="08536894">
      <w:r>
        <w:t>Belastingdienst/</w:t>
      </w:r>
      <w:r w:rsidR="010C3C4F">
        <w:t>CAP Inning</w:t>
      </w:r>
    </w:p>
    <w:p w14:paraId="2298984E" w14:textId="555F0C66" w:rsidR="010C3C4F" w:rsidRDefault="010C3C4F" w:rsidP="08536894">
      <w:r w:rsidRPr="08536894">
        <w:t>Postbus 100</w:t>
      </w:r>
    </w:p>
    <w:p w14:paraId="59098E38" w14:textId="33DA6685" w:rsidR="010C3C4F" w:rsidRPr="00C95B05" w:rsidRDefault="010C3C4F" w:rsidP="08536894">
      <w:pPr>
        <w:rPr>
          <w:lang w:val="en-US"/>
        </w:rPr>
      </w:pPr>
      <w:r w:rsidRPr="00C95B05">
        <w:rPr>
          <w:lang w:val="en-US"/>
        </w:rPr>
        <w:t>6400AC Heerlen</w:t>
      </w:r>
    </w:p>
    <w:p w14:paraId="416B3512" w14:textId="5F131BBA" w:rsidR="08536894" w:rsidRPr="00C95B05" w:rsidRDefault="00072D10" w:rsidP="365FCDDF">
      <w:pPr>
        <w:rPr>
          <w:rFonts w:eastAsia="Times New Roman"/>
          <w:lang w:val="en-US"/>
        </w:rPr>
      </w:pPr>
      <w:hyperlink r:id="rId8">
        <w:r w:rsidR="6F637B98" w:rsidRPr="00C95B05">
          <w:rPr>
            <w:rStyle w:val="Hyperlink"/>
            <w:rFonts w:eastAsia="Times New Roman"/>
            <w:color w:val="auto"/>
            <w:u w:val="none"/>
            <w:lang w:val="en-US"/>
          </w:rPr>
          <w:t>CAP.UHT.WSNP.MSNP@belastingdienst.nl</w:t>
        </w:r>
      </w:hyperlink>
      <w:r w:rsidR="6F637B98" w:rsidRPr="00C95B05">
        <w:rPr>
          <w:rFonts w:eastAsia="Times New Roman"/>
          <w:lang w:val="en-US"/>
        </w:rPr>
        <w:t xml:space="preserve"> </w:t>
      </w:r>
    </w:p>
    <w:p w14:paraId="66560E91" w14:textId="6046724E" w:rsidR="000A5449" w:rsidRPr="00C95B05" w:rsidRDefault="000A5449" w:rsidP="000A5449">
      <w:pPr>
        <w:rPr>
          <w:lang w:val="en-US"/>
        </w:rPr>
      </w:pPr>
    </w:p>
    <w:p w14:paraId="567F2F08" w14:textId="6046724E" w:rsidR="4B54EFDB" w:rsidRPr="00C95B05" w:rsidRDefault="4B54EFDB" w:rsidP="4B54EFDB">
      <w:pPr>
        <w:rPr>
          <w:lang w:val="en-US"/>
        </w:rPr>
      </w:pPr>
    </w:p>
    <w:tbl>
      <w:tblPr>
        <w:tblW w:w="50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795"/>
        <w:gridCol w:w="9"/>
        <w:gridCol w:w="9"/>
      </w:tblGrid>
      <w:tr w:rsidR="00FB3747" w:rsidRPr="004E535F" w14:paraId="328A317F" w14:textId="77777777" w:rsidTr="1643CA18">
        <w:trPr>
          <w:trHeight w:val="2876"/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14:paraId="164ABC5A" w14:textId="6046724E" w:rsidR="00A24252" w:rsidRPr="0080489B" w:rsidRDefault="010C3C4F" w:rsidP="1643CA18">
            <w:pPr>
              <w:rPr>
                <w:rFonts w:ascii="Arial" w:eastAsia="Times New Roman" w:hAnsi="Arial" w:cs="Arial"/>
                <w:color w:val="00B0F0"/>
              </w:rPr>
            </w:pPr>
            <w:r w:rsidRPr="1643CA18">
              <w:rPr>
                <w:rFonts w:ascii="Arial" w:eastAsia="Times New Roman" w:hAnsi="Arial" w:cs="Arial"/>
                <w:color w:val="00B0F0"/>
              </w:rPr>
              <w:t>Betreft: a</w:t>
            </w:r>
            <w:r w:rsidR="0AC65476" w:rsidRPr="1643CA18">
              <w:rPr>
                <w:rFonts w:ascii="Arial" w:eastAsia="Times New Roman" w:hAnsi="Arial" w:cs="Arial"/>
                <w:color w:val="00B0F0"/>
              </w:rPr>
              <w:t>anvraag</w:t>
            </w:r>
            <w:r w:rsidR="7E532374" w:rsidRPr="1643CA18">
              <w:rPr>
                <w:rFonts w:ascii="Arial" w:eastAsia="Times New Roman" w:hAnsi="Arial" w:cs="Arial"/>
                <w:color w:val="00B0F0"/>
              </w:rPr>
              <w:t xml:space="preserve"> Besluit compensatie gedupeerden in schuldentraject</w:t>
            </w:r>
          </w:p>
          <w:p w14:paraId="7C15B92A" w14:textId="759F5D81" w:rsidR="00FB3747" w:rsidRPr="0080489B" w:rsidRDefault="00FB3747" w:rsidP="1643CA18">
            <w:pPr>
              <w:rPr>
                <w:color w:val="00B0F0"/>
              </w:rPr>
            </w:pPr>
          </w:p>
          <w:p w14:paraId="5DBDCDC4" w14:textId="570EAA10" w:rsidR="004E535F" w:rsidRPr="0080489B" w:rsidRDefault="004E535F" w:rsidP="00324E35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  <w:p w14:paraId="689EFFA0" w14:textId="1C94F013" w:rsidR="00FB3747" w:rsidRPr="0080489B" w:rsidRDefault="00FB3747" w:rsidP="00324E35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80489B">
              <w:rPr>
                <w:rFonts w:eastAsia="Times New Roman"/>
                <w:sz w:val="20"/>
                <w:szCs w:val="20"/>
              </w:rPr>
              <w:t xml:space="preserve">[plaats aanvraag] [datum aanvraag] </w:t>
            </w:r>
          </w:p>
          <w:p w14:paraId="3F05A819" w14:textId="1C94F013" w:rsidR="0083580D" w:rsidRPr="0083580D" w:rsidRDefault="0083580D" w:rsidP="0083580D">
            <w:pPr>
              <w:rPr>
                <w:rFonts w:eastAsia="Times New Roman"/>
                <w:sz w:val="20"/>
                <w:szCs w:val="20"/>
              </w:rPr>
            </w:pPr>
          </w:p>
          <w:p w14:paraId="31AB561C" w14:textId="1C94F013" w:rsidR="4A8242CB" w:rsidRDefault="4A8242CB" w:rsidP="4A8242CB"/>
          <w:p w14:paraId="625A68FD" w14:textId="7C428523" w:rsidR="00FB3747" w:rsidRDefault="00FB3747" w:rsidP="00324E35">
            <w:pPr>
              <w:rPr>
                <w:sz w:val="20"/>
                <w:szCs w:val="20"/>
              </w:rPr>
            </w:pPr>
            <w:r w:rsidRPr="0080489B">
              <w:rPr>
                <w:sz w:val="20"/>
                <w:szCs w:val="20"/>
              </w:rPr>
              <w:t xml:space="preserve">Op grond van het </w:t>
            </w:r>
            <w:r w:rsidRPr="0080489B">
              <w:rPr>
                <w:b/>
                <w:bCs/>
                <w:i/>
                <w:iCs/>
                <w:sz w:val="20"/>
                <w:szCs w:val="20"/>
              </w:rPr>
              <w:t>Besluit compensatie gedupeerden in schuldentraject</w:t>
            </w:r>
            <w:r w:rsidRPr="0080489B">
              <w:rPr>
                <w:sz w:val="20"/>
                <w:szCs w:val="20"/>
              </w:rPr>
              <w:t xml:space="preserve">, verzoekt </w:t>
            </w:r>
            <w:r w:rsidRPr="0080489B">
              <w:rPr>
                <w:sz w:val="20"/>
                <w:szCs w:val="20"/>
                <w:highlight w:val="yellow"/>
              </w:rPr>
              <w:t>[naam persoon of instelling]</w:t>
            </w:r>
            <w:r w:rsidRPr="0080489B">
              <w:rPr>
                <w:sz w:val="20"/>
                <w:szCs w:val="20"/>
              </w:rPr>
              <w:t xml:space="preserve">, zijnde een </w:t>
            </w:r>
            <w:r w:rsidRPr="0080489B">
              <w:rPr>
                <w:sz w:val="20"/>
                <w:szCs w:val="20"/>
                <w:highlight w:val="yellow"/>
              </w:rPr>
              <w:t>[persoon of instelling</w:t>
            </w:r>
            <w:r w:rsidRPr="0080489B">
              <w:rPr>
                <w:sz w:val="20"/>
                <w:szCs w:val="20"/>
              </w:rPr>
              <w:t xml:space="preserve">] als bedoeld in artikel 48, </w:t>
            </w:r>
            <w:r w:rsidR="00C95B05">
              <w:rPr>
                <w:sz w:val="20"/>
                <w:szCs w:val="20"/>
              </w:rPr>
              <w:t>eerste</w:t>
            </w:r>
            <w:r w:rsidRPr="0080489B">
              <w:rPr>
                <w:sz w:val="20"/>
                <w:szCs w:val="20"/>
              </w:rPr>
              <w:t xml:space="preserve"> lid, onderdeel b of c, Wet op het consumentenkrediet, tot compensatie voor [</w:t>
            </w:r>
            <w:r w:rsidRPr="0080489B">
              <w:rPr>
                <w:sz w:val="20"/>
                <w:szCs w:val="20"/>
                <w:highlight w:val="yellow"/>
              </w:rPr>
              <w:t>naam cliënt]</w:t>
            </w:r>
            <w:r w:rsidRPr="0080489B">
              <w:rPr>
                <w:sz w:val="20"/>
                <w:szCs w:val="20"/>
              </w:rPr>
              <w:t xml:space="preserve"> zijnde een persoon horend binnen de doelgroep zoals genoemd in onderdeel 2 van het Besluit compensatie gedupeerden in schuldentraject. </w:t>
            </w:r>
          </w:p>
          <w:p w14:paraId="41A6AEBC" w14:textId="46554E75" w:rsidR="004E535F" w:rsidRPr="004E535F" w:rsidRDefault="00FB3747" w:rsidP="08536894">
            <w:pPr>
              <w:pStyle w:val="Kop4"/>
              <w:rPr>
                <w:rFonts w:ascii="Verdana" w:eastAsia="Times New Roman" w:hAnsi="Verdana"/>
                <w:sz w:val="18"/>
                <w:szCs w:val="18"/>
              </w:rPr>
            </w:pPr>
            <w:r w:rsidRPr="00FB3747">
              <w:rPr>
                <w:rFonts w:ascii="Verdana" w:eastAsia="Times New Roman" w:hAnsi="Verdana"/>
                <w:sz w:val="18"/>
                <w:szCs w:val="18"/>
              </w:rPr>
              <w:t xml:space="preserve">Gegevens </w:t>
            </w:r>
          </w:p>
        </w:tc>
      </w:tr>
      <w:tr w:rsidR="00FB3747" w:rsidRPr="00FB3747" w14:paraId="33D98274" w14:textId="77777777" w:rsidTr="1643CA18">
        <w:trPr>
          <w:tblCellSpacing w:w="0" w:type="dxa"/>
        </w:trPr>
        <w:tc>
          <w:tcPr>
            <w:tcW w:w="1305" w:type="pct"/>
            <w:vAlign w:val="center"/>
            <w:hideMark/>
          </w:tcPr>
          <w:p w14:paraId="7A99AEBF" w14:textId="50C6E97D" w:rsidR="00A24252" w:rsidRPr="00FB3747" w:rsidRDefault="004E535F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FB3747">
              <w:rPr>
                <w:rFonts w:ascii="Verdana" w:eastAsia="Times New Roman" w:hAnsi="Verdana" w:cs="Arial"/>
                <w:sz w:val="16"/>
                <w:szCs w:val="16"/>
              </w:rPr>
              <w:t>Aanvrager</w:t>
            </w:r>
            <w:r w:rsidR="008D1634" w:rsidRPr="00FB3747">
              <w:rPr>
                <w:rFonts w:ascii="Verdana" w:eastAsia="Times New Roman" w:hAnsi="Verdana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D1DEE1" w14:textId="5D72EB34" w:rsidR="00A24252" w:rsidRPr="00FB3747" w:rsidRDefault="004E535F" w:rsidP="00FB3747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 xml:space="preserve">[naam of instelling als bedoeld in artikel 48, </w:t>
            </w:r>
            <w:r w:rsidR="00072D10">
              <w:rPr>
                <w:rFonts w:ascii="Verdana" w:eastAsia="Times New Roman" w:hAnsi="Verdana"/>
                <w:sz w:val="16"/>
                <w:szCs w:val="16"/>
                <w:highlight w:val="yellow"/>
              </w:rPr>
              <w:t>eerste</w:t>
            </w: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 xml:space="preserve"> lid, onderdeel b of c</w:t>
            </w:r>
            <w:r w:rsidR="00FB3747"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 xml:space="preserve"> WCK</w:t>
            </w: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14:paraId="32604391" w14:textId="77777777" w:rsidR="00A24252" w:rsidRPr="00FB3747" w:rsidRDefault="00A24252" w:rsidP="00324E35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14:paraId="320CE5D2" w14:textId="77777777" w:rsidR="00A24252" w:rsidRPr="00FB3747" w:rsidRDefault="00A24252" w:rsidP="00324E35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</w:p>
        </w:tc>
      </w:tr>
      <w:tr w:rsidR="00F173AB" w:rsidRPr="00FB3747" w14:paraId="5D36FA17" w14:textId="77777777" w:rsidTr="1643CA18">
        <w:trPr>
          <w:tblCellSpacing w:w="0" w:type="dxa"/>
        </w:trPr>
        <w:tc>
          <w:tcPr>
            <w:tcW w:w="1305" w:type="pct"/>
            <w:vAlign w:val="center"/>
          </w:tcPr>
          <w:p w14:paraId="30CAC465" w14:textId="215811E4" w:rsidR="00F173AB" w:rsidRPr="00FB3747" w:rsidRDefault="00F173AB" w:rsidP="00F173AB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BSN cliënt</w:t>
            </w:r>
          </w:p>
        </w:tc>
        <w:tc>
          <w:tcPr>
            <w:tcW w:w="0" w:type="auto"/>
            <w:vAlign w:val="center"/>
          </w:tcPr>
          <w:p w14:paraId="6DDD1D59" w14:textId="115A4170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>[</w:t>
            </w:r>
            <w:r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>BSN</w:t>
            </w: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 xml:space="preserve"> client]</w:t>
            </w:r>
          </w:p>
        </w:tc>
        <w:tc>
          <w:tcPr>
            <w:tcW w:w="0" w:type="auto"/>
            <w:vAlign w:val="center"/>
          </w:tcPr>
          <w:p w14:paraId="56BBC42F" w14:textId="77777777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7C622BCB" w14:textId="77777777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</w:p>
        </w:tc>
      </w:tr>
      <w:tr w:rsidR="00F173AB" w:rsidRPr="00FB3747" w14:paraId="4A62C16B" w14:textId="77777777" w:rsidTr="1643CA18">
        <w:trPr>
          <w:tblCellSpacing w:w="0" w:type="dxa"/>
        </w:trPr>
        <w:tc>
          <w:tcPr>
            <w:tcW w:w="1305" w:type="pct"/>
            <w:vAlign w:val="center"/>
            <w:hideMark/>
          </w:tcPr>
          <w:p w14:paraId="3A6E7BD3" w14:textId="023C8EFB" w:rsidR="00F173AB" w:rsidRPr="00FB3747" w:rsidRDefault="00F173AB" w:rsidP="00F173AB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FB3747">
              <w:rPr>
                <w:rFonts w:ascii="Verdana" w:eastAsia="Times New Roman" w:hAnsi="Verdana" w:cs="Arial"/>
                <w:sz w:val="16"/>
                <w:szCs w:val="16"/>
              </w:rPr>
              <w:t xml:space="preserve">Betreft cliënt 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B9125C5" w14:textId="03BDAFEF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>[naam client]</w:t>
            </w:r>
          </w:p>
        </w:tc>
      </w:tr>
      <w:tr w:rsidR="00F173AB" w:rsidRPr="00FB3747" w14:paraId="0E0FA2F0" w14:textId="77777777" w:rsidTr="1643CA18">
        <w:trPr>
          <w:tblCellSpacing w:w="0" w:type="dxa"/>
        </w:trPr>
        <w:tc>
          <w:tcPr>
            <w:tcW w:w="1305" w:type="pct"/>
            <w:vAlign w:val="center"/>
          </w:tcPr>
          <w:p w14:paraId="3C491EE0" w14:textId="063F9332" w:rsidR="00F173AB" w:rsidRPr="00FB3747" w:rsidRDefault="00F173AB" w:rsidP="00F173AB">
            <w:pPr>
              <w:ind w:right="-427"/>
              <w:rPr>
                <w:rFonts w:ascii="Verdana" w:eastAsia="Times New Roman" w:hAnsi="Verdana" w:cs="Arial"/>
                <w:sz w:val="16"/>
                <w:szCs w:val="16"/>
              </w:rPr>
            </w:pPr>
            <w:r w:rsidRPr="00FB3747">
              <w:rPr>
                <w:rFonts w:ascii="Verdana" w:eastAsia="Times New Roman" w:hAnsi="Verdana" w:cs="Arial"/>
                <w:sz w:val="16"/>
                <w:szCs w:val="16"/>
              </w:rPr>
              <w:t xml:space="preserve">Geboortedatum cliënt </w:t>
            </w:r>
          </w:p>
        </w:tc>
        <w:tc>
          <w:tcPr>
            <w:tcW w:w="0" w:type="auto"/>
            <w:gridSpan w:val="3"/>
            <w:vAlign w:val="center"/>
          </w:tcPr>
          <w:p w14:paraId="5C323B09" w14:textId="6C3BB2CC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  <w:lang w:val="en-US"/>
              </w:rPr>
              <w:t>[dd/mm/jjjj]</w:t>
            </w:r>
          </w:p>
        </w:tc>
      </w:tr>
      <w:tr w:rsidR="00F173AB" w:rsidRPr="00FB3747" w14:paraId="0F05E515" w14:textId="77777777" w:rsidTr="1643CA18">
        <w:trPr>
          <w:tblCellSpacing w:w="0" w:type="dxa"/>
        </w:trPr>
        <w:tc>
          <w:tcPr>
            <w:tcW w:w="1305" w:type="pct"/>
            <w:vAlign w:val="center"/>
            <w:hideMark/>
          </w:tcPr>
          <w:p w14:paraId="49A31151" w14:textId="099712F9" w:rsidR="00F173AB" w:rsidRPr="00FB3747" w:rsidRDefault="00F173AB" w:rsidP="00F173AB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FB3747">
              <w:rPr>
                <w:rFonts w:ascii="Verdana" w:eastAsia="Times New Roman" w:hAnsi="Verdana" w:cs="Arial"/>
                <w:sz w:val="16"/>
                <w:szCs w:val="16"/>
              </w:rPr>
              <w:t>Dossiernummer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FDC3C67" w14:textId="392FC521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>[dossiernummer]</w:t>
            </w:r>
          </w:p>
        </w:tc>
      </w:tr>
      <w:tr w:rsidR="00F173AB" w:rsidRPr="00FB3747" w14:paraId="53442143" w14:textId="77777777" w:rsidTr="1643CA18">
        <w:trPr>
          <w:tblCellSpacing w:w="0" w:type="dxa"/>
        </w:trPr>
        <w:tc>
          <w:tcPr>
            <w:tcW w:w="1305" w:type="pct"/>
            <w:vAlign w:val="center"/>
          </w:tcPr>
          <w:p w14:paraId="17DC8485" w14:textId="0D478B3D" w:rsidR="00F173AB" w:rsidRPr="00FB3747" w:rsidRDefault="00F173AB" w:rsidP="00F173AB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</w:rPr>
              <w:t>Rekeningnummer</w:t>
            </w:r>
          </w:p>
        </w:tc>
        <w:tc>
          <w:tcPr>
            <w:tcW w:w="0" w:type="auto"/>
            <w:gridSpan w:val="3"/>
            <w:vAlign w:val="center"/>
          </w:tcPr>
          <w:p w14:paraId="01D49426" w14:textId="013231D8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  <w:highlight w:val="yellow"/>
              </w:rPr>
            </w:pPr>
            <w:r w:rsidRPr="00FB3747">
              <w:rPr>
                <w:rFonts w:ascii="Verdana" w:eastAsia="Times New Roman" w:hAnsi="Verdana"/>
                <w:sz w:val="16"/>
                <w:szCs w:val="16"/>
                <w:highlight w:val="yellow"/>
              </w:rPr>
              <w:t>[IBAN derdengeldrekening]</w:t>
            </w:r>
          </w:p>
        </w:tc>
      </w:tr>
      <w:tr w:rsidR="00F173AB" w:rsidRPr="00FB3747" w14:paraId="2DE1A301" w14:textId="77777777" w:rsidTr="1643CA18">
        <w:trPr>
          <w:trHeight w:val="77"/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14:paraId="1974B8C8" w14:textId="504BF6CA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F173AB" w:rsidRPr="00FB3747" w14:paraId="69FB6EE3" w14:textId="77777777" w:rsidTr="1643CA18">
        <w:trPr>
          <w:trHeight w:val="77"/>
          <w:tblCellSpacing w:w="0" w:type="dxa"/>
        </w:trPr>
        <w:tc>
          <w:tcPr>
            <w:tcW w:w="5000" w:type="pct"/>
            <w:gridSpan w:val="4"/>
            <w:vAlign w:val="center"/>
          </w:tcPr>
          <w:p w14:paraId="1AF5FD19" w14:textId="77777777" w:rsidR="00F173AB" w:rsidRPr="00FB3747" w:rsidRDefault="00F173AB" w:rsidP="00F173AB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14:paraId="761075F7" w14:textId="1011F983" w:rsidR="00F17D4C" w:rsidRDefault="00CC36E9" w:rsidP="7F358F86">
      <w:pPr>
        <w:pStyle w:val="Kop4"/>
        <w:tabs>
          <w:tab w:val="left" w:pos="2642"/>
          <w:tab w:val="left" w:pos="5279"/>
          <w:tab w:val="left" w:pos="7881"/>
        </w:tabs>
        <w:spacing w:before="0" w:after="240"/>
        <w:rPr>
          <w:rFonts w:ascii="Verdana" w:hAnsi="Verdana" w:cs="Arial"/>
          <w:bCs/>
          <w:sz w:val="18"/>
          <w:szCs w:val="18"/>
          <w:u w:val="single"/>
        </w:rPr>
      </w:pPr>
      <w:r>
        <w:t xml:space="preserve">Private </w:t>
      </w:r>
      <w:r w:rsidR="005319D6">
        <w:t xml:space="preserve">schulden </w:t>
      </w:r>
      <w:r>
        <w:t>uit het</w:t>
      </w:r>
      <w:r w:rsidR="00641ADD">
        <w:t xml:space="preserve"> minnelijk akkoord </w:t>
      </w:r>
    </w:p>
    <w:tbl>
      <w:tblPr>
        <w:tblStyle w:val="VNGtabelmiddenblauw"/>
        <w:tblW w:w="9634" w:type="dxa"/>
        <w:tblLook w:val="04A0" w:firstRow="1" w:lastRow="0" w:firstColumn="1" w:lastColumn="0" w:noHBand="0" w:noVBand="1"/>
      </w:tblPr>
      <w:tblGrid>
        <w:gridCol w:w="2100"/>
        <w:gridCol w:w="1864"/>
        <w:gridCol w:w="1843"/>
        <w:gridCol w:w="1787"/>
        <w:gridCol w:w="2040"/>
      </w:tblGrid>
      <w:tr w:rsidR="008A55E5" w14:paraId="0209891C" w14:textId="77777777" w:rsidTr="7F358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0" w:type="dxa"/>
          </w:tcPr>
          <w:p w14:paraId="31F8971F" w14:textId="675F97B1" w:rsidR="767BBBAF" w:rsidRDefault="00632997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Private s</w:t>
            </w:r>
            <w:r w:rsidR="767BBBAF"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chuldeiser</w:t>
            </w:r>
          </w:p>
        </w:tc>
        <w:tc>
          <w:tcPr>
            <w:tcW w:w="1864" w:type="dxa"/>
          </w:tcPr>
          <w:p w14:paraId="1F7D664D" w14:textId="72748DD8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Registratie nummer</w:t>
            </w:r>
          </w:p>
        </w:tc>
        <w:tc>
          <w:tcPr>
            <w:tcW w:w="1843" w:type="dxa"/>
          </w:tcPr>
          <w:p w14:paraId="78917855" w14:textId="3BFC82A1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 xml:space="preserve">Originele vordering (€) </w:t>
            </w:r>
          </w:p>
        </w:tc>
        <w:tc>
          <w:tcPr>
            <w:tcW w:w="1787" w:type="dxa"/>
          </w:tcPr>
          <w:p w14:paraId="533F9688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Reeds afbetaald (€)</w:t>
            </w:r>
          </w:p>
        </w:tc>
        <w:tc>
          <w:tcPr>
            <w:tcW w:w="2040" w:type="dxa"/>
          </w:tcPr>
          <w:p w14:paraId="71F4E3E8" w14:textId="525BAE3A" w:rsidR="767BBBAF" w:rsidRDefault="00632997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 xml:space="preserve">Openstaande </w:t>
            </w:r>
            <w:r w:rsidR="767BBBAF"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vordering (€)</w:t>
            </w:r>
          </w:p>
        </w:tc>
      </w:tr>
      <w:tr w:rsidR="00632997" w14:paraId="1635D7D7" w14:textId="77777777" w:rsidTr="7F358F86">
        <w:tc>
          <w:tcPr>
            <w:tcW w:w="2100" w:type="dxa"/>
          </w:tcPr>
          <w:p w14:paraId="1867CB7B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dxa"/>
          </w:tcPr>
          <w:p w14:paraId="758919B1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239084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</w:tcPr>
          <w:p w14:paraId="073048A2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78BF93B9" w14:textId="77777777" w:rsidR="767BBBAF" w:rsidRDefault="767BBBAF" w:rsidP="78566D26">
            <w:pPr>
              <w:pStyle w:val="Normaalweb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632997" w14:paraId="7F7A68E5" w14:textId="77777777" w:rsidTr="7F358F86">
        <w:tc>
          <w:tcPr>
            <w:tcW w:w="2100" w:type="dxa"/>
          </w:tcPr>
          <w:p w14:paraId="26EF3E00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dxa"/>
          </w:tcPr>
          <w:p w14:paraId="0FBE866F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73C0BF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</w:tcPr>
          <w:p w14:paraId="578FD371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1CE7C982" w14:textId="77777777" w:rsidR="767BBBAF" w:rsidRDefault="767BBBAF" w:rsidP="78566D26">
            <w:pPr>
              <w:pStyle w:val="Normaalweb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632997" w14:paraId="5FF1BB52" w14:textId="77777777" w:rsidTr="7F358F86">
        <w:tc>
          <w:tcPr>
            <w:tcW w:w="2100" w:type="dxa"/>
          </w:tcPr>
          <w:p w14:paraId="550D9668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dxa"/>
          </w:tcPr>
          <w:p w14:paraId="391DC48D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4342FD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</w:tcPr>
          <w:p w14:paraId="2D0072E5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68E2781A" w14:textId="77777777" w:rsidR="767BBBAF" w:rsidRDefault="767BBBAF" w:rsidP="78566D26">
            <w:pPr>
              <w:pStyle w:val="Normaalweb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632997" w14:paraId="2AA959A7" w14:textId="77777777" w:rsidTr="7F358F86">
        <w:tc>
          <w:tcPr>
            <w:tcW w:w="2100" w:type="dxa"/>
          </w:tcPr>
          <w:p w14:paraId="395D4C00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dxa"/>
          </w:tcPr>
          <w:p w14:paraId="6F748D2A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536EF7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</w:tcPr>
          <w:p w14:paraId="4507F026" w14:textId="77777777" w:rsidR="767BBBAF" w:rsidRDefault="767BBBAF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14:paraId="09B77E1D" w14:textId="77777777" w:rsidR="767BBBAF" w:rsidRDefault="767BBBAF" w:rsidP="78566D26">
            <w:pPr>
              <w:pStyle w:val="Normaalweb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EF33F5" w14:paraId="28790B11" w14:textId="77777777" w:rsidTr="7F358F86">
        <w:tc>
          <w:tcPr>
            <w:tcW w:w="7594" w:type="dxa"/>
            <w:gridSpan w:val="4"/>
          </w:tcPr>
          <w:p w14:paraId="0B4127CF" w14:textId="7D27D1D4" w:rsidR="767BBBAF" w:rsidRDefault="00C80749" w:rsidP="767BBBAF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7F358F86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Totaalbedrag </w:t>
            </w:r>
          </w:p>
        </w:tc>
        <w:tc>
          <w:tcPr>
            <w:tcW w:w="2040" w:type="dxa"/>
          </w:tcPr>
          <w:p w14:paraId="11253F89" w14:textId="5F7C14D2" w:rsidR="767BBBAF" w:rsidRDefault="767BBBAF" w:rsidP="78566D26">
            <w:pPr>
              <w:pStyle w:val="Normaalweb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767BBBAF">
              <w:rPr>
                <w:rFonts w:ascii="Verdana" w:hAnsi="Verdana" w:cs="Arial"/>
                <w:color w:val="000000" w:themeColor="text1"/>
                <w:sz w:val="18"/>
                <w:szCs w:val="18"/>
              </w:rPr>
              <w:t>€</w:t>
            </w:r>
          </w:p>
        </w:tc>
      </w:tr>
    </w:tbl>
    <w:p w14:paraId="76EC74A7" w14:textId="60AE7E44" w:rsidR="002151A0" w:rsidRDefault="002151A0">
      <w:pPr>
        <w:rPr>
          <w:rFonts w:ascii="Arial" w:eastAsiaTheme="majorEastAsia" w:hAnsi="Arial" w:cstheme="majorBidi"/>
          <w:b/>
          <w:iCs/>
          <w:color w:val="00A9F3"/>
          <w:sz w:val="20"/>
          <w:szCs w:val="20"/>
        </w:rPr>
      </w:pPr>
    </w:p>
    <w:p w14:paraId="5EAFBEE3" w14:textId="66112156" w:rsidR="00CC36E9" w:rsidRDefault="00CC36E9" w:rsidP="7F358F86">
      <w:pPr>
        <w:pStyle w:val="Kop4"/>
        <w:rPr>
          <w:bCs/>
        </w:rPr>
      </w:pPr>
      <w:r>
        <w:t xml:space="preserve">Publieke </w:t>
      </w:r>
      <w:r w:rsidR="005319D6">
        <w:t>schulden</w:t>
      </w:r>
      <w:r>
        <w:t xml:space="preserve"> </w:t>
      </w:r>
      <w:r w:rsidR="411DEC1A">
        <w:t xml:space="preserve">uit het minnelijk akkoord </w:t>
      </w:r>
    </w:p>
    <w:p w14:paraId="2ED17F33" w14:textId="089356B1" w:rsidR="7F358F86" w:rsidRDefault="7F358F86" w:rsidP="7F358F86"/>
    <w:tbl>
      <w:tblPr>
        <w:tblStyle w:val="VNGtabelmiddenblauw"/>
        <w:tblW w:w="9634" w:type="dxa"/>
        <w:tblLook w:val="04A0" w:firstRow="1" w:lastRow="0" w:firstColumn="1" w:lastColumn="0" w:noHBand="0" w:noVBand="1"/>
      </w:tblPr>
      <w:tblGrid>
        <w:gridCol w:w="1403"/>
        <w:gridCol w:w="1365"/>
        <w:gridCol w:w="1622"/>
        <w:gridCol w:w="1417"/>
        <w:gridCol w:w="1811"/>
        <w:gridCol w:w="2016"/>
      </w:tblGrid>
      <w:tr w:rsidR="00CC36E9" w:rsidRPr="00FB3747" w14:paraId="0A1F3350" w14:textId="77777777" w:rsidTr="00D60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3" w:type="dxa"/>
          </w:tcPr>
          <w:p w14:paraId="449CE841" w14:textId="4387EF79" w:rsidR="00CC36E9" w:rsidRPr="00FB3747" w:rsidRDefault="00CC36E9" w:rsidP="7F358F86">
            <w:pPr>
              <w:pStyle w:val="Normaalweb"/>
              <w:rPr>
                <w:rFonts w:ascii="Verdana" w:hAnsi="Verdana" w:cs="Arial"/>
                <w:b w:val="0"/>
                <w:color w:val="000000"/>
                <w:sz w:val="18"/>
                <w:szCs w:val="18"/>
              </w:rPr>
            </w:pPr>
            <w:r w:rsidRPr="7F358F86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Publieke schuldeiser betrekking</w:t>
            </w:r>
          </w:p>
        </w:tc>
        <w:tc>
          <w:tcPr>
            <w:tcW w:w="1365" w:type="dxa"/>
          </w:tcPr>
          <w:p w14:paraId="5286DA5B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b w:val="0"/>
                <w:color w:val="000000"/>
                <w:sz w:val="18"/>
                <w:szCs w:val="18"/>
              </w:rPr>
            </w:pPr>
            <w:r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Registratie nummer</w:t>
            </w:r>
          </w:p>
        </w:tc>
        <w:tc>
          <w:tcPr>
            <w:tcW w:w="1622" w:type="dxa"/>
          </w:tcPr>
          <w:p w14:paraId="1A73BF9C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</w:pPr>
            <w:r w:rsidRPr="00FB3747"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  <w:t xml:space="preserve">Originele vordering (€) </w:t>
            </w:r>
          </w:p>
        </w:tc>
        <w:tc>
          <w:tcPr>
            <w:tcW w:w="1417" w:type="dxa"/>
          </w:tcPr>
          <w:p w14:paraId="658A8263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</w:pPr>
            <w:r w:rsidRPr="00FB3747"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  <w:t>Reeds afbetaald (€)</w:t>
            </w:r>
          </w:p>
        </w:tc>
        <w:tc>
          <w:tcPr>
            <w:tcW w:w="1811" w:type="dxa"/>
          </w:tcPr>
          <w:p w14:paraId="2E26E57E" w14:textId="15E8C5A7" w:rsidR="389627E8" w:rsidRDefault="389627E8" w:rsidP="7F358F86">
            <w:pPr>
              <w:pStyle w:val="Normaalweb"/>
              <w:jc w:val="both"/>
              <w:rPr>
                <w:rFonts w:ascii="Verdana" w:hAnsi="Verdana" w:cs="Arial"/>
                <w:b w:val="0"/>
                <w:color w:val="000000" w:themeColor="text1"/>
              </w:rPr>
            </w:pPr>
            <w:r w:rsidRPr="7F358F86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Kwijtscheldings-beschikking* ontvangen?</w:t>
            </w:r>
          </w:p>
        </w:tc>
        <w:tc>
          <w:tcPr>
            <w:tcW w:w="2016" w:type="dxa"/>
          </w:tcPr>
          <w:p w14:paraId="0DB8EB15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  <w:t xml:space="preserve">Openstaande </w:t>
            </w:r>
            <w:r w:rsidRPr="00FB3747"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  <w:t>vordering (€)</w:t>
            </w:r>
          </w:p>
        </w:tc>
      </w:tr>
      <w:tr w:rsidR="00CC36E9" w:rsidRPr="00FB3747" w14:paraId="6B4C68FF" w14:textId="77777777" w:rsidTr="00D60227">
        <w:tc>
          <w:tcPr>
            <w:tcW w:w="1403" w:type="dxa"/>
          </w:tcPr>
          <w:p w14:paraId="6A003DC1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264E1013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</w:tcPr>
          <w:p w14:paraId="1BCB5F27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0E2220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45E3193" w14:textId="399291A6" w:rsidR="7F358F86" w:rsidRDefault="7F358F86" w:rsidP="7F358F86">
            <w:pPr>
              <w:pStyle w:val="Normaalweb"/>
              <w:jc w:val="both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2016" w:type="dxa"/>
          </w:tcPr>
          <w:p w14:paraId="0D3FFFFE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C36E9" w:rsidRPr="00FB3747" w14:paraId="0B3FE5E9" w14:textId="77777777" w:rsidTr="00D60227">
        <w:tc>
          <w:tcPr>
            <w:tcW w:w="1403" w:type="dxa"/>
          </w:tcPr>
          <w:p w14:paraId="6D64E18A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522D6258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</w:tcPr>
          <w:p w14:paraId="3222A382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E78E63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</w:tcPr>
          <w:p w14:paraId="23F2DC5C" w14:textId="1528E312" w:rsidR="7F358F86" w:rsidRDefault="7F358F86" w:rsidP="7F358F86">
            <w:pPr>
              <w:pStyle w:val="Normaalweb"/>
              <w:jc w:val="both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2016" w:type="dxa"/>
          </w:tcPr>
          <w:p w14:paraId="4F4E55D7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C36E9" w:rsidRPr="00FB3747" w14:paraId="2215C701" w14:textId="77777777" w:rsidTr="00D60227">
        <w:tc>
          <w:tcPr>
            <w:tcW w:w="1403" w:type="dxa"/>
          </w:tcPr>
          <w:p w14:paraId="2D63D617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6A18FDE7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</w:tcPr>
          <w:p w14:paraId="5BD1870B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36A211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</w:tcPr>
          <w:p w14:paraId="3F9E6E67" w14:textId="2E3A1611" w:rsidR="7F358F86" w:rsidRDefault="7F358F86" w:rsidP="7F358F86">
            <w:pPr>
              <w:pStyle w:val="Normaalweb"/>
              <w:jc w:val="both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2016" w:type="dxa"/>
          </w:tcPr>
          <w:p w14:paraId="1AF41D53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CC36E9" w:rsidRPr="00FB3747" w14:paraId="5460EA56" w14:textId="77777777" w:rsidTr="00D60227">
        <w:tc>
          <w:tcPr>
            <w:tcW w:w="1403" w:type="dxa"/>
          </w:tcPr>
          <w:p w14:paraId="388040A3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14:paraId="2B3C8DCD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</w:tcPr>
          <w:p w14:paraId="4D18AA1E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432707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</w:tcPr>
          <w:p w14:paraId="1A155592" w14:textId="6B82231B" w:rsidR="7F358F86" w:rsidRDefault="7F358F86" w:rsidP="7F358F86">
            <w:pPr>
              <w:pStyle w:val="Normaalweb"/>
              <w:jc w:val="both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2016" w:type="dxa"/>
          </w:tcPr>
          <w:p w14:paraId="193D0120" w14:textId="77777777" w:rsidR="00CC36E9" w:rsidRPr="00FB3747" w:rsidRDefault="00CC36E9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60227" w:rsidRPr="00FB3747" w14:paraId="3C175EA2" w14:textId="77777777" w:rsidTr="000A4180">
        <w:tc>
          <w:tcPr>
            <w:tcW w:w="7618" w:type="dxa"/>
            <w:gridSpan w:val="5"/>
          </w:tcPr>
          <w:p w14:paraId="1B8C7DB4" w14:textId="13FFD75E" w:rsidR="00D60227" w:rsidRDefault="00D60227" w:rsidP="7F358F86">
            <w:pPr>
              <w:pStyle w:val="Normaalweb"/>
              <w:jc w:val="both"/>
              <w:rPr>
                <w:rFonts w:ascii="Verdana" w:hAnsi="Verdana" w:cs="Arial"/>
                <w:color w:val="000000" w:themeColor="text1"/>
              </w:rPr>
            </w:pPr>
            <w:r w:rsidRPr="7E65947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Totaalbedrag </w:t>
            </w:r>
          </w:p>
        </w:tc>
        <w:tc>
          <w:tcPr>
            <w:tcW w:w="2016" w:type="dxa"/>
          </w:tcPr>
          <w:p w14:paraId="2A092684" w14:textId="77777777" w:rsidR="00D60227" w:rsidRPr="00FB3747" w:rsidRDefault="00D60227" w:rsidP="00FC19AF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767BBBAF">
              <w:rPr>
                <w:rFonts w:ascii="Verdana" w:hAnsi="Verdana" w:cs="Arial"/>
                <w:color w:val="000000" w:themeColor="text1"/>
                <w:sz w:val="18"/>
                <w:szCs w:val="18"/>
              </w:rPr>
              <w:t>€</w:t>
            </w:r>
          </w:p>
        </w:tc>
      </w:tr>
    </w:tbl>
    <w:p w14:paraId="27FD9A8A" w14:textId="77777777" w:rsidR="00251E1F" w:rsidRPr="00251E1F" w:rsidRDefault="00251E1F" w:rsidP="00FB3747">
      <w:pPr>
        <w:rPr>
          <w:rFonts w:ascii="Verdana" w:hAnsi="Verdana"/>
          <w:sz w:val="20"/>
          <w:szCs w:val="20"/>
        </w:rPr>
      </w:pPr>
    </w:p>
    <w:p w14:paraId="1118784E" w14:textId="41BA5DF2" w:rsidR="26671B9E" w:rsidRDefault="548339CB" w:rsidP="7F358F86">
      <w:pPr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</w:pPr>
      <w:r w:rsidRPr="7F358F86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>*</w:t>
      </w:r>
      <w:r w:rsidR="26671B9E" w:rsidRPr="7F358F86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 xml:space="preserve">De aanvraag wordt ingediend voor de totaal uit te betalen en kwijt te schelden openstaande vorderingen. De publieke schulden worden </w:t>
      </w:r>
      <w:r w:rsidR="10504804" w:rsidRPr="7F358F86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 xml:space="preserve">in beginsel </w:t>
      </w:r>
      <w:r w:rsidR="26671B9E" w:rsidRPr="7F358F86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 xml:space="preserve">niet uitbetaald op de derdenrekening, maar </w:t>
      </w:r>
      <w:r w:rsidR="6741B1AC" w:rsidRPr="7F358F86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 xml:space="preserve">worden </w:t>
      </w:r>
      <w:r w:rsidR="26671B9E" w:rsidRPr="7F358F86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 xml:space="preserve">ambtshalve door de publieke schuldeisers kwijtgescholden. </w:t>
      </w:r>
      <w:r w:rsidR="3B3E246B" w:rsidRPr="7F358F86"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  <w:t xml:space="preserve">Met de publieke schuldeisers is afgesproken dat zij de schuldhulpverlener zoveel als mogelijk informeren wanneer een vordering uit een Msnp akkoord wordt kwijtgescholden. Indien u hierover reeds een bericht heeft ontvangen, kunt u dat hier aangeven. </w:t>
      </w:r>
    </w:p>
    <w:p w14:paraId="25B2DC91" w14:textId="59C45D5F" w:rsidR="00D60227" w:rsidRDefault="00D60227" w:rsidP="7F358F86">
      <w:pPr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</w:pPr>
    </w:p>
    <w:p w14:paraId="5D3EF647" w14:textId="537AE9CB" w:rsidR="00D60227" w:rsidRDefault="00D60227" w:rsidP="7F358F86">
      <w:pPr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</w:pPr>
    </w:p>
    <w:p w14:paraId="2D67EF15" w14:textId="074BC669" w:rsidR="00D60227" w:rsidRDefault="00D60227" w:rsidP="7F358F86">
      <w:pPr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</w:pPr>
    </w:p>
    <w:p w14:paraId="01074C17" w14:textId="0FFECCB3" w:rsidR="00D60227" w:rsidRDefault="00D60227" w:rsidP="7F358F86">
      <w:pPr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</w:pPr>
    </w:p>
    <w:p w14:paraId="3CFFA74D" w14:textId="36C203C3" w:rsidR="00D60227" w:rsidRDefault="00D60227" w:rsidP="7F358F86">
      <w:pPr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</w:pPr>
    </w:p>
    <w:p w14:paraId="4C171646" w14:textId="77777777" w:rsidR="00D60227" w:rsidRDefault="00D60227" w:rsidP="7F358F86">
      <w:pPr>
        <w:rPr>
          <w:rFonts w:ascii="Verdana" w:eastAsia="Times New Roman" w:hAnsi="Verdana" w:cs="Arial"/>
          <w:i/>
          <w:iCs/>
          <w:color w:val="000000" w:themeColor="text1"/>
          <w:sz w:val="18"/>
          <w:szCs w:val="18"/>
        </w:rPr>
      </w:pPr>
    </w:p>
    <w:p w14:paraId="55E7869D" w14:textId="331BAEF9" w:rsidR="00AC7916" w:rsidRDefault="001756B0" w:rsidP="7F358F86">
      <w:pPr>
        <w:pStyle w:val="Kop4"/>
      </w:pPr>
      <w:r>
        <w:t>Eenmalige forfaitaire tegemoetkoming ter afwikkeling</w:t>
      </w:r>
    </w:p>
    <w:p w14:paraId="04E6986D" w14:textId="7B488FFB" w:rsidR="7F358F86" w:rsidRDefault="7F358F86" w:rsidP="7F358F86"/>
    <w:tbl>
      <w:tblPr>
        <w:tblStyle w:val="VNGtabelmiddenblauw"/>
        <w:tblW w:w="9772" w:type="dxa"/>
        <w:tblLook w:val="04A0" w:firstRow="1" w:lastRow="0" w:firstColumn="1" w:lastColumn="0" w:noHBand="0" w:noVBand="1"/>
      </w:tblPr>
      <w:tblGrid>
        <w:gridCol w:w="7508"/>
        <w:gridCol w:w="2264"/>
      </w:tblGrid>
      <w:tr w:rsidR="7F358F86" w14:paraId="5E392D59" w14:textId="77777777" w:rsidTr="7F358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08" w:type="dxa"/>
          </w:tcPr>
          <w:p w14:paraId="31F50552" w14:textId="773DFA59" w:rsidR="7F358F86" w:rsidRPr="001756B0" w:rsidRDefault="001756B0" w:rsidP="7F358F86">
            <w:pPr>
              <w:pStyle w:val="Normaalweb"/>
              <w:jc w:val="both"/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  <w:t xml:space="preserve">Vergoeding aanvrager </w:t>
            </w:r>
            <w:r w:rsidR="7F358F86" w:rsidRPr="001756B0"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</w:tcPr>
          <w:p w14:paraId="186049D1" w14:textId="67FAEEBC" w:rsidR="7F358F86" w:rsidRPr="001756B0" w:rsidRDefault="001756B0" w:rsidP="001756B0">
            <w:pPr>
              <w:pStyle w:val="Normaalweb"/>
              <w:spacing w:line="480" w:lineRule="auto"/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1756B0"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  <w:t xml:space="preserve">Bedrag </w:t>
            </w:r>
            <w:r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  <w:t>(€)</w:t>
            </w:r>
          </w:p>
        </w:tc>
      </w:tr>
      <w:tr w:rsidR="001756B0" w14:paraId="69D63115" w14:textId="77777777" w:rsidTr="7F358F86">
        <w:tc>
          <w:tcPr>
            <w:tcW w:w="7508" w:type="dxa"/>
          </w:tcPr>
          <w:p w14:paraId="1ECF6008" w14:textId="0813B6D4" w:rsidR="001756B0" w:rsidRPr="001756B0" w:rsidRDefault="001756B0" w:rsidP="7F358F86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756B0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Eenmalige forfaitaire vergoeding ter afwikkeling</w:t>
            </w:r>
          </w:p>
        </w:tc>
        <w:tc>
          <w:tcPr>
            <w:tcW w:w="2264" w:type="dxa"/>
          </w:tcPr>
          <w:p w14:paraId="14A3C556" w14:textId="00E09ADB" w:rsidR="001756B0" w:rsidRPr="7F358F86" w:rsidRDefault="001756B0" w:rsidP="7F358F86">
            <w:pPr>
              <w:pStyle w:val="Normaalweb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1000,- </w:t>
            </w:r>
          </w:p>
        </w:tc>
      </w:tr>
    </w:tbl>
    <w:p w14:paraId="15C66879" w14:textId="77777777" w:rsidR="00FC06F8" w:rsidRDefault="00FC06F8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</w:p>
    <w:p w14:paraId="0D1CB08D" w14:textId="77777777" w:rsidR="00CB3F7B" w:rsidRDefault="00CB3F7B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</w:p>
    <w:p w14:paraId="463D2EBE" w14:textId="5A959A41" w:rsidR="00CB3F7B" w:rsidRDefault="6D532ECD" w:rsidP="1643CA18">
      <w:pPr>
        <w:rPr>
          <w:rFonts w:ascii="Verdana" w:eastAsia="Verdana" w:hAnsi="Verdana" w:cs="Verdana"/>
          <w:sz w:val="18"/>
          <w:szCs w:val="18"/>
        </w:rPr>
      </w:pPr>
      <w:r w:rsidRPr="1643CA18">
        <w:rPr>
          <w:rFonts w:ascii="Verdana" w:eastAsia="Verdana" w:hAnsi="Verdana" w:cs="Verdana"/>
          <w:sz w:val="18"/>
          <w:szCs w:val="18"/>
        </w:rPr>
        <w:t>Bijgaand treft u de betreffende schuldregelingsovereenkomst en de bevestigingsbrief van het minnelijk akkoord.</w:t>
      </w:r>
    </w:p>
    <w:p w14:paraId="3CBB0AB6" w14:textId="77777777" w:rsidR="00CB3F7B" w:rsidRDefault="00CB3F7B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</w:p>
    <w:p w14:paraId="261AA284" w14:textId="77777777" w:rsidR="00CB3F7B" w:rsidRDefault="00CB3F7B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</w:p>
    <w:p w14:paraId="294D6442" w14:textId="6E96B13F" w:rsidR="00A83DFE" w:rsidRPr="00773044" w:rsidRDefault="00251E1F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>Datum</w:t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</w:r>
      <w:r w:rsidRPr="00773044">
        <w:rPr>
          <w:rFonts w:ascii="Verdana" w:eastAsia="Times New Roman" w:hAnsi="Verdana" w:cs="Arial"/>
          <w:color w:val="000000" w:themeColor="text1"/>
          <w:sz w:val="18"/>
          <w:szCs w:val="18"/>
        </w:rPr>
        <w:tab/>
        <w:t>Plaats</w:t>
      </w:r>
    </w:p>
    <w:p w14:paraId="4F14FF4E" w14:textId="46A1DC16" w:rsidR="00251E1F" w:rsidRPr="00773044" w:rsidRDefault="00251E1F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</w:p>
    <w:p w14:paraId="4A850E02" w14:textId="77777777" w:rsidR="00251E1F" w:rsidRPr="00773044" w:rsidRDefault="00251E1F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</w:p>
    <w:p w14:paraId="7374C3C5" w14:textId="13ADA45D" w:rsidR="00251E1F" w:rsidRPr="00773044" w:rsidRDefault="00251E1F" w:rsidP="00FB3747">
      <w:pPr>
        <w:rPr>
          <w:rFonts w:ascii="Verdana" w:eastAsia="Times New Roman" w:hAnsi="Verdana" w:cs="Arial"/>
          <w:color w:val="000000" w:themeColor="text1"/>
          <w:sz w:val="18"/>
          <w:szCs w:val="18"/>
        </w:rPr>
      </w:pPr>
      <w:r w:rsidRPr="1643CA18">
        <w:rPr>
          <w:rFonts w:ascii="Verdana" w:eastAsia="Times New Roman" w:hAnsi="Verdana" w:cs="Arial"/>
          <w:color w:val="000000" w:themeColor="text1"/>
          <w:sz w:val="18"/>
          <w:szCs w:val="18"/>
        </w:rPr>
        <w:t>Handtekening</w:t>
      </w:r>
      <w:r w:rsidR="00960412" w:rsidRPr="1643CA18">
        <w:rPr>
          <w:rFonts w:ascii="Verdana" w:eastAsia="Times New Roman" w:hAnsi="Verdana" w:cs="Arial"/>
          <w:color w:val="000000" w:themeColor="text1"/>
          <w:sz w:val="18"/>
          <w:szCs w:val="18"/>
        </w:rPr>
        <w:t xml:space="preserve"> </w:t>
      </w:r>
      <w:r w:rsidR="007B7FDA" w:rsidRPr="1643CA18">
        <w:rPr>
          <w:rFonts w:ascii="Verdana" w:eastAsia="Times New Roman" w:hAnsi="Verdana" w:cs="Arial"/>
          <w:color w:val="000000" w:themeColor="text1"/>
          <w:sz w:val="18"/>
          <w:szCs w:val="18"/>
        </w:rPr>
        <w:t>medewerker</w:t>
      </w:r>
    </w:p>
    <w:p w14:paraId="3F5A79E1" w14:textId="3E30EDF9" w:rsidR="1643CA18" w:rsidRDefault="1643CA18">
      <w:r>
        <w:br w:type="page"/>
      </w:r>
    </w:p>
    <w:p w14:paraId="0B869027" w14:textId="7F7B892B" w:rsidR="3B7DD049" w:rsidRDefault="3B7DD049" w:rsidP="1643CA18">
      <w:pPr>
        <w:rPr>
          <w:color w:val="000000" w:themeColor="text1"/>
          <w:highlight w:val="yellow"/>
        </w:rPr>
      </w:pPr>
      <w:r w:rsidRPr="1643CA18">
        <w:rPr>
          <w:color w:val="000000" w:themeColor="text1"/>
          <w:highlight w:val="yellow"/>
        </w:rPr>
        <w:lastRenderedPageBreak/>
        <w:t>Bijlage schuldregelingsovereenkomst</w:t>
      </w:r>
    </w:p>
    <w:p w14:paraId="448AB914" w14:textId="2294FB67" w:rsidR="1643CA18" w:rsidRDefault="1643CA18">
      <w:r>
        <w:br w:type="page"/>
      </w:r>
    </w:p>
    <w:p w14:paraId="12B69890" w14:textId="65FC66E8" w:rsidR="0111CCCD" w:rsidRDefault="0111CCCD" w:rsidP="1643CA18">
      <w:pPr>
        <w:rPr>
          <w:color w:val="000000" w:themeColor="text1"/>
          <w:highlight w:val="yellow"/>
        </w:rPr>
      </w:pPr>
      <w:r w:rsidRPr="1643CA18">
        <w:rPr>
          <w:color w:val="000000" w:themeColor="text1"/>
          <w:highlight w:val="yellow"/>
        </w:rPr>
        <w:lastRenderedPageBreak/>
        <w:t>Bevestigingsbrief minnelijk akkoord</w:t>
      </w:r>
    </w:p>
    <w:p w14:paraId="79CE9FED" w14:textId="1EFA3345" w:rsidR="000A5449" w:rsidRPr="00FB3747" w:rsidRDefault="000A5449" w:rsidP="00FB3747"/>
    <w:sectPr w:rsidR="000A5449" w:rsidRPr="00FB3747" w:rsidSect="00D60227">
      <w:pgSz w:w="11906" w:h="16838"/>
      <w:pgMar w:top="57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D50"/>
    <w:multiLevelType w:val="hybridMultilevel"/>
    <w:tmpl w:val="2DD6CFC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E5DA9"/>
    <w:multiLevelType w:val="hybridMultilevel"/>
    <w:tmpl w:val="2DD6CFC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5"/>
    <w:rsid w:val="00072D10"/>
    <w:rsid w:val="00073872"/>
    <w:rsid w:val="00081C56"/>
    <w:rsid w:val="00082CD0"/>
    <w:rsid w:val="000A5449"/>
    <w:rsid w:val="001756B0"/>
    <w:rsid w:val="001E5D69"/>
    <w:rsid w:val="002151A0"/>
    <w:rsid w:val="00251E1F"/>
    <w:rsid w:val="002A621E"/>
    <w:rsid w:val="00324E35"/>
    <w:rsid w:val="003A426D"/>
    <w:rsid w:val="00451537"/>
    <w:rsid w:val="00490E59"/>
    <w:rsid w:val="004939C6"/>
    <w:rsid w:val="004E535F"/>
    <w:rsid w:val="00510AED"/>
    <w:rsid w:val="005319D6"/>
    <w:rsid w:val="005F5BCE"/>
    <w:rsid w:val="006253D2"/>
    <w:rsid w:val="00632997"/>
    <w:rsid w:val="00641ADD"/>
    <w:rsid w:val="00773044"/>
    <w:rsid w:val="007762BD"/>
    <w:rsid w:val="00797320"/>
    <w:rsid w:val="007B7FDA"/>
    <w:rsid w:val="0080489B"/>
    <w:rsid w:val="0083580D"/>
    <w:rsid w:val="00840A35"/>
    <w:rsid w:val="008656A7"/>
    <w:rsid w:val="00886195"/>
    <w:rsid w:val="008A55E5"/>
    <w:rsid w:val="008B492A"/>
    <w:rsid w:val="008B65EC"/>
    <w:rsid w:val="008D1634"/>
    <w:rsid w:val="0095705E"/>
    <w:rsid w:val="00960412"/>
    <w:rsid w:val="0096785B"/>
    <w:rsid w:val="00A07D34"/>
    <w:rsid w:val="00A24252"/>
    <w:rsid w:val="00A601DA"/>
    <w:rsid w:val="00A83DFE"/>
    <w:rsid w:val="00AC39D7"/>
    <w:rsid w:val="00AC7916"/>
    <w:rsid w:val="00AD52D4"/>
    <w:rsid w:val="00AF30C3"/>
    <w:rsid w:val="00B05693"/>
    <w:rsid w:val="00B44C84"/>
    <w:rsid w:val="00BA2CED"/>
    <w:rsid w:val="00BB3D2F"/>
    <w:rsid w:val="00BF1595"/>
    <w:rsid w:val="00C80749"/>
    <w:rsid w:val="00C95B05"/>
    <w:rsid w:val="00CB0009"/>
    <w:rsid w:val="00CB3F7B"/>
    <w:rsid w:val="00CC36E9"/>
    <w:rsid w:val="00D3025E"/>
    <w:rsid w:val="00D37B20"/>
    <w:rsid w:val="00D60227"/>
    <w:rsid w:val="00D97E0E"/>
    <w:rsid w:val="00DF7A6B"/>
    <w:rsid w:val="00EB22D1"/>
    <w:rsid w:val="00EC3B6E"/>
    <w:rsid w:val="00EF33F5"/>
    <w:rsid w:val="00EF500F"/>
    <w:rsid w:val="00F173AB"/>
    <w:rsid w:val="00F17D4C"/>
    <w:rsid w:val="00FB3747"/>
    <w:rsid w:val="00FC06F8"/>
    <w:rsid w:val="00FC1B80"/>
    <w:rsid w:val="010C3C4F"/>
    <w:rsid w:val="0111CCCD"/>
    <w:rsid w:val="035B60EE"/>
    <w:rsid w:val="044E5BBA"/>
    <w:rsid w:val="06A70C4E"/>
    <w:rsid w:val="07363C93"/>
    <w:rsid w:val="0768D037"/>
    <w:rsid w:val="07942700"/>
    <w:rsid w:val="0842DCAF"/>
    <w:rsid w:val="08435B0B"/>
    <w:rsid w:val="08536894"/>
    <w:rsid w:val="08EAD382"/>
    <w:rsid w:val="093655D7"/>
    <w:rsid w:val="096EAF4B"/>
    <w:rsid w:val="0AA41AD2"/>
    <w:rsid w:val="0AC65476"/>
    <w:rsid w:val="0CE3D88B"/>
    <w:rsid w:val="0D15B3C5"/>
    <w:rsid w:val="0E1A9CAA"/>
    <w:rsid w:val="0E98F5D6"/>
    <w:rsid w:val="10504804"/>
    <w:rsid w:val="12265C55"/>
    <w:rsid w:val="13411865"/>
    <w:rsid w:val="135C0C88"/>
    <w:rsid w:val="14196184"/>
    <w:rsid w:val="1470B5D1"/>
    <w:rsid w:val="14FAF80C"/>
    <w:rsid w:val="1643CA18"/>
    <w:rsid w:val="16A3F120"/>
    <w:rsid w:val="173409E1"/>
    <w:rsid w:val="173868DA"/>
    <w:rsid w:val="1895CD57"/>
    <w:rsid w:val="19395C8B"/>
    <w:rsid w:val="1AAB4AD0"/>
    <w:rsid w:val="1AF91FB2"/>
    <w:rsid w:val="1C3D465C"/>
    <w:rsid w:val="1DA8CD10"/>
    <w:rsid w:val="1F3644DF"/>
    <w:rsid w:val="20295F1B"/>
    <w:rsid w:val="203A9394"/>
    <w:rsid w:val="20FACE5A"/>
    <w:rsid w:val="24064FF1"/>
    <w:rsid w:val="26671B9E"/>
    <w:rsid w:val="26E8DC3A"/>
    <w:rsid w:val="27913B12"/>
    <w:rsid w:val="28A772E7"/>
    <w:rsid w:val="2A888843"/>
    <w:rsid w:val="2AB716D4"/>
    <w:rsid w:val="2B2A157F"/>
    <w:rsid w:val="2C15EAEC"/>
    <w:rsid w:val="2EB32245"/>
    <w:rsid w:val="2F572A34"/>
    <w:rsid w:val="2F7E9E2C"/>
    <w:rsid w:val="313CEDA6"/>
    <w:rsid w:val="322F8407"/>
    <w:rsid w:val="34733288"/>
    <w:rsid w:val="35C031A2"/>
    <w:rsid w:val="365FCDDF"/>
    <w:rsid w:val="3756973A"/>
    <w:rsid w:val="3811F5C6"/>
    <w:rsid w:val="389627E8"/>
    <w:rsid w:val="38D04EA0"/>
    <w:rsid w:val="38E2BEDF"/>
    <w:rsid w:val="3A982BDB"/>
    <w:rsid w:val="3AEA782D"/>
    <w:rsid w:val="3B3E246B"/>
    <w:rsid w:val="3B7DD049"/>
    <w:rsid w:val="3BE49414"/>
    <w:rsid w:val="3D2E3F61"/>
    <w:rsid w:val="3E788C2A"/>
    <w:rsid w:val="40E9A1FD"/>
    <w:rsid w:val="411DEC1A"/>
    <w:rsid w:val="436733C8"/>
    <w:rsid w:val="44D157A2"/>
    <w:rsid w:val="470B5126"/>
    <w:rsid w:val="494BA339"/>
    <w:rsid w:val="4A8242CB"/>
    <w:rsid w:val="4AF1B7E2"/>
    <w:rsid w:val="4B54EFDB"/>
    <w:rsid w:val="4B8F6A6D"/>
    <w:rsid w:val="4C68E4D0"/>
    <w:rsid w:val="4C96389C"/>
    <w:rsid w:val="4E4307D3"/>
    <w:rsid w:val="4E4BF4BC"/>
    <w:rsid w:val="50C5C37F"/>
    <w:rsid w:val="5174D665"/>
    <w:rsid w:val="519980FE"/>
    <w:rsid w:val="53313AE2"/>
    <w:rsid w:val="53B56D04"/>
    <w:rsid w:val="53C24D48"/>
    <w:rsid w:val="54211783"/>
    <w:rsid w:val="5471A27A"/>
    <w:rsid w:val="548339CB"/>
    <w:rsid w:val="5512F24D"/>
    <w:rsid w:val="552FCC81"/>
    <w:rsid w:val="563A4BD6"/>
    <w:rsid w:val="569F9008"/>
    <w:rsid w:val="56CB9CE2"/>
    <w:rsid w:val="570BE6FA"/>
    <w:rsid w:val="5803939C"/>
    <w:rsid w:val="58676D43"/>
    <w:rsid w:val="5969B489"/>
    <w:rsid w:val="5E6237A4"/>
    <w:rsid w:val="5E917990"/>
    <w:rsid w:val="5EFD33C4"/>
    <w:rsid w:val="612F6AD8"/>
    <w:rsid w:val="63599376"/>
    <w:rsid w:val="63B88DA2"/>
    <w:rsid w:val="6578AC01"/>
    <w:rsid w:val="65982602"/>
    <w:rsid w:val="6741B1AC"/>
    <w:rsid w:val="67847AD1"/>
    <w:rsid w:val="687B8AB4"/>
    <w:rsid w:val="6D532ECD"/>
    <w:rsid w:val="6E04B5A5"/>
    <w:rsid w:val="6EB4BB2F"/>
    <w:rsid w:val="6EE47163"/>
    <w:rsid w:val="6F637B98"/>
    <w:rsid w:val="74B17D26"/>
    <w:rsid w:val="767BBBAF"/>
    <w:rsid w:val="774981D6"/>
    <w:rsid w:val="7802B5DA"/>
    <w:rsid w:val="7812A527"/>
    <w:rsid w:val="78566D26"/>
    <w:rsid w:val="78B12103"/>
    <w:rsid w:val="78E55237"/>
    <w:rsid w:val="79F72470"/>
    <w:rsid w:val="7BCB4B21"/>
    <w:rsid w:val="7DCC8E9F"/>
    <w:rsid w:val="7DE7C555"/>
    <w:rsid w:val="7E066D16"/>
    <w:rsid w:val="7E502E48"/>
    <w:rsid w:val="7E532374"/>
    <w:rsid w:val="7E65947C"/>
    <w:rsid w:val="7ED40A11"/>
    <w:rsid w:val="7EE61B5B"/>
    <w:rsid w:val="7F358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B98F3"/>
  <w15:chartTrackingRefBased/>
  <w15:docId w15:val="{C5AF3E93-EC85-4D50-853E-254F6F7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4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324E35"/>
    <w:pPr>
      <w:keepNext/>
      <w:keepLines/>
      <w:spacing w:before="300" w:line="280" w:lineRule="atLeast"/>
      <w:outlineLvl w:val="3"/>
    </w:pPr>
    <w:rPr>
      <w:rFonts w:ascii="Arial" w:eastAsiaTheme="majorEastAsia" w:hAnsi="Arial" w:cstheme="majorBidi"/>
      <w:b/>
      <w:iCs/>
      <w:color w:val="00A9F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unhideWhenUsed/>
    <w:pPr>
      <w:spacing w:before="100" w:beforeAutospacing="1" w:after="100" w:afterAutospacing="1"/>
    </w:pPr>
  </w:style>
  <w:style w:type="character" w:customStyle="1" w:styleId="KoptekstChar">
    <w:name w:val="Koptekst Char"/>
    <w:basedOn w:val="Standaardalinea-lettertype"/>
    <w:link w:val="Koptekst"/>
    <w:uiPriority w:val="99"/>
    <w:rPr>
      <w:rFonts w:eastAsiaTheme="minorEastAsia"/>
      <w:sz w:val="24"/>
      <w:szCs w:val="24"/>
    </w:rPr>
  </w:style>
  <w:style w:type="table" w:customStyle="1" w:styleId="VNGtabelmiddenblauw">
    <w:name w:val="VNG tabel midden blauw"/>
    <w:basedOn w:val="Standaardtabel"/>
    <w:uiPriority w:val="99"/>
    <w:rsid w:val="00324E35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styleId="Normaalweb">
    <w:name w:val="Normal (Web)"/>
    <w:basedOn w:val="Standaard"/>
    <w:uiPriority w:val="99"/>
    <w:semiHidden/>
    <w:unhideWhenUsed/>
    <w:rsid w:val="00324E35"/>
    <w:pPr>
      <w:spacing w:after="100" w:afterAutospacing="1"/>
    </w:pPr>
    <w:rPr>
      <w:rFonts w:eastAsia="Times New Roman"/>
    </w:rPr>
  </w:style>
  <w:style w:type="character" w:customStyle="1" w:styleId="Kop4Char">
    <w:name w:val="Kop 4 Char"/>
    <w:basedOn w:val="Standaardalinea-lettertype"/>
    <w:link w:val="Kop4"/>
    <w:uiPriority w:val="1"/>
    <w:rsid w:val="00324E35"/>
    <w:rPr>
      <w:rFonts w:ascii="Arial" w:eastAsiaTheme="majorEastAsia" w:hAnsi="Arial" w:cstheme="majorBidi"/>
      <w:b/>
      <w:iCs/>
      <w:color w:val="00A9F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4E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e">
    <w:name w:val="Revision"/>
    <w:hidden/>
    <w:uiPriority w:val="99"/>
    <w:semiHidden/>
    <w:rsid w:val="00EF500F"/>
    <w:rPr>
      <w:rFonts w:eastAsiaTheme="minorEastAsia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30C3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30C3"/>
    <w:rPr>
      <w:rFonts w:eastAsiaTheme="minorEastAsia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.UHT.WSNP.MSNP@belastingdienst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A196229D7B409DB189F67281DF26" ma:contentTypeVersion="13" ma:contentTypeDescription="Een nieuw document maken." ma:contentTypeScope="" ma:versionID="946308fec1caa5fa388bde0bd8963888">
  <xsd:schema xmlns:xsd="http://www.w3.org/2001/XMLSchema" xmlns:xs="http://www.w3.org/2001/XMLSchema" xmlns:p="http://schemas.microsoft.com/office/2006/metadata/properties" xmlns:ns2="4c78aff5-1915-467e-8926-fc156a35ca64" xmlns:ns3="1bd2c2b8-c9e4-4548-b6a5-c5aec7c00b2c" targetNamespace="http://schemas.microsoft.com/office/2006/metadata/properties" ma:root="true" ma:fieldsID="f8520dd50d6040aafceed101958e4c38" ns2:_="" ns3:_="">
    <xsd:import namespace="4c78aff5-1915-467e-8926-fc156a35ca64"/>
    <xsd:import namespace="1bd2c2b8-c9e4-4548-b6a5-c5aec7c0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aff5-1915-467e-8926-fc156a35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c2b8-c9e4-4548-b6a5-c5aec7c0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9F9A2-F638-41E9-8963-D31E3724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8aff5-1915-467e-8926-fc156a35ca64"/>
    <ds:schemaRef ds:uri="1bd2c2b8-c9e4-4548-b6a5-c5aec7c0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4643E-1255-4A27-9F8C-7A03EC36C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EA28F-F126-4E99-9CFC-C6DD620E1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282</Words>
  <Characters>2152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Trijntje Bastiaans</dc:creator>
  <cp:keywords/>
  <dc:description/>
  <cp:lastModifiedBy>Linda van Vliet</cp:lastModifiedBy>
  <cp:revision>4</cp:revision>
  <dcterms:created xsi:type="dcterms:W3CDTF">2021-09-06T15:09:00Z</dcterms:created>
  <dcterms:modified xsi:type="dcterms:W3CDTF">2021-09-09T10:24:00Z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0x010100EA32A196229D7B409DB189F67281DF26</vt:lpwstr>
  </property>
</Properties>
</file>