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D3BB" w14:textId="77777777" w:rsidR="007876A6" w:rsidRDefault="007876A6" w:rsidP="007876A6">
      <w:pPr>
        <w:pStyle w:val="Geenafstand"/>
        <w:rPr>
          <w:b/>
          <w:bCs/>
        </w:rPr>
      </w:pPr>
      <w:r w:rsidRPr="007876A6">
        <w:rPr>
          <w:b/>
          <w:bCs/>
        </w:rPr>
        <w:t>Collegevoorstel</w:t>
      </w:r>
    </w:p>
    <w:p w14:paraId="0EE153F3" w14:textId="77777777" w:rsidR="007876A6" w:rsidRPr="007876A6" w:rsidRDefault="007876A6" w:rsidP="007876A6">
      <w:pPr>
        <w:pStyle w:val="Geenafstand"/>
        <w:rPr>
          <w:b/>
          <w:bCs/>
        </w:rPr>
      </w:pPr>
    </w:p>
    <w:p w14:paraId="37266787" w14:textId="69EF6445" w:rsidR="007876A6" w:rsidRPr="007876A6" w:rsidRDefault="007876A6" w:rsidP="007876A6">
      <w:pPr>
        <w:pStyle w:val="Geenafstand"/>
      </w:pPr>
      <w:r w:rsidRPr="007876A6">
        <w:rPr>
          <w:b/>
          <w:bCs/>
        </w:rPr>
        <w:t>Onderwerp</w:t>
      </w:r>
      <w:r w:rsidRPr="007876A6">
        <w:br/>
        <w:t>Aangaan Convenant Lokale Overhe</w:t>
      </w:r>
      <w:r>
        <w:t>i</w:t>
      </w:r>
      <w:r w:rsidRPr="007876A6">
        <w:t>d (NVVK)</w:t>
      </w:r>
    </w:p>
    <w:p w14:paraId="3ED09725" w14:textId="77777777" w:rsidR="007876A6" w:rsidRDefault="007876A6" w:rsidP="007876A6">
      <w:pPr>
        <w:pStyle w:val="Geenafstand"/>
        <w:rPr>
          <w:b/>
          <w:bCs/>
        </w:rPr>
      </w:pPr>
    </w:p>
    <w:p w14:paraId="575E8188" w14:textId="755E542F" w:rsidR="007876A6" w:rsidRPr="007876A6" w:rsidRDefault="007876A6" w:rsidP="007876A6">
      <w:pPr>
        <w:pStyle w:val="Geenafstand"/>
      </w:pPr>
      <w:r w:rsidRPr="007876A6">
        <w:rPr>
          <w:b/>
          <w:bCs/>
        </w:rPr>
        <w:t>Opsteller</w:t>
      </w:r>
      <w:r w:rsidRPr="007876A6">
        <w:br/>
        <w:t>[invullen]</w:t>
      </w:r>
    </w:p>
    <w:p w14:paraId="2536E524" w14:textId="77777777" w:rsidR="007876A6" w:rsidRDefault="007876A6" w:rsidP="007876A6">
      <w:pPr>
        <w:pStyle w:val="Geenafstand"/>
        <w:rPr>
          <w:b/>
          <w:bCs/>
        </w:rPr>
      </w:pPr>
    </w:p>
    <w:p w14:paraId="5F9C0FED" w14:textId="63433AE2" w:rsidR="007876A6" w:rsidRPr="007876A6" w:rsidRDefault="007876A6" w:rsidP="007876A6">
      <w:pPr>
        <w:pStyle w:val="Geenafstand"/>
      </w:pPr>
      <w:r w:rsidRPr="007876A6">
        <w:rPr>
          <w:b/>
          <w:bCs/>
        </w:rPr>
        <w:t>Behandeldatum</w:t>
      </w:r>
      <w:r w:rsidRPr="007876A6">
        <w:br/>
        <w:t>[invullen]</w:t>
      </w:r>
    </w:p>
    <w:p w14:paraId="3E972E68" w14:textId="77777777" w:rsidR="007876A6" w:rsidRDefault="007876A6" w:rsidP="007876A6">
      <w:pPr>
        <w:pStyle w:val="Geenafstand"/>
        <w:rPr>
          <w:b/>
          <w:bCs/>
        </w:rPr>
      </w:pPr>
    </w:p>
    <w:p w14:paraId="011BE8EB" w14:textId="46016547" w:rsidR="007876A6" w:rsidRPr="007876A6" w:rsidRDefault="007876A6" w:rsidP="007876A6">
      <w:pPr>
        <w:pStyle w:val="Geenafstand"/>
      </w:pPr>
      <w:r w:rsidRPr="007876A6">
        <w:rPr>
          <w:b/>
          <w:bCs/>
        </w:rPr>
        <w:t>Programma</w:t>
      </w:r>
      <w:r w:rsidRPr="007876A6">
        <w:br/>
        <w:t>[invullen]</w:t>
      </w:r>
    </w:p>
    <w:p w14:paraId="42008666" w14:textId="77777777" w:rsidR="007876A6" w:rsidRDefault="007876A6" w:rsidP="007876A6">
      <w:pPr>
        <w:pStyle w:val="Geenafstand"/>
        <w:rPr>
          <w:b/>
          <w:bCs/>
        </w:rPr>
      </w:pPr>
    </w:p>
    <w:p w14:paraId="26C32F7A" w14:textId="48DC2EE9" w:rsidR="007876A6" w:rsidRPr="007876A6" w:rsidRDefault="007876A6" w:rsidP="007876A6">
      <w:pPr>
        <w:pStyle w:val="Geenafstand"/>
      </w:pPr>
      <w:r w:rsidRPr="007876A6">
        <w:rPr>
          <w:b/>
          <w:bCs/>
        </w:rPr>
        <w:t>Status</w:t>
      </w:r>
      <w:r w:rsidRPr="007876A6">
        <w:br/>
        <w:t>Besluitvormend</w:t>
      </w:r>
    </w:p>
    <w:p w14:paraId="4EE208D9" w14:textId="77777777" w:rsidR="007876A6" w:rsidRDefault="007876A6" w:rsidP="007876A6">
      <w:pPr>
        <w:pStyle w:val="Geenafstand"/>
        <w:rPr>
          <w:b/>
          <w:bCs/>
        </w:rPr>
      </w:pPr>
    </w:p>
    <w:p w14:paraId="29012654" w14:textId="2930C428" w:rsidR="007876A6" w:rsidRPr="007876A6" w:rsidRDefault="007876A6" w:rsidP="007876A6">
      <w:pPr>
        <w:pStyle w:val="Geenafstand"/>
      </w:pPr>
      <w:r w:rsidRPr="007876A6">
        <w:rPr>
          <w:b/>
          <w:bCs/>
        </w:rPr>
        <w:t>Portefeuillehouder</w:t>
      </w:r>
      <w:r w:rsidRPr="007876A6">
        <w:br/>
        <w:t>[invullen]</w:t>
      </w:r>
    </w:p>
    <w:p w14:paraId="2C281CAD" w14:textId="77777777" w:rsidR="007876A6" w:rsidRPr="007876A6" w:rsidRDefault="00141112" w:rsidP="007876A6">
      <w:pPr>
        <w:pStyle w:val="Geenafstand"/>
      </w:pPr>
      <w:r>
        <w:rPr>
          <w:noProof/>
        </w:rPr>
        <w:pict w14:anchorId="1706D8AE">
          <v:rect id="_x0000_i1025" alt="" style="width:453.6pt;height:.05pt;mso-width-percent:0;mso-height-percent:0;mso-width-percent:0;mso-height-percent:0" o:hralign="center" o:hrstd="t" o:hr="t" fillcolor="#a0a0a0" stroked="f"/>
        </w:pict>
      </w:r>
    </w:p>
    <w:p w14:paraId="19E0E4DD" w14:textId="77777777" w:rsidR="007876A6" w:rsidRPr="007876A6" w:rsidRDefault="007876A6" w:rsidP="007876A6">
      <w:pPr>
        <w:pStyle w:val="Geenafstand"/>
        <w:rPr>
          <w:b/>
          <w:bCs/>
        </w:rPr>
      </w:pPr>
      <w:r w:rsidRPr="007876A6">
        <w:rPr>
          <w:b/>
          <w:bCs/>
        </w:rPr>
        <w:t>Advies</w:t>
      </w:r>
    </w:p>
    <w:p w14:paraId="13378B17" w14:textId="77777777" w:rsidR="007876A6" w:rsidRDefault="007876A6" w:rsidP="007876A6">
      <w:pPr>
        <w:pStyle w:val="Geenafstand"/>
      </w:pPr>
    </w:p>
    <w:p w14:paraId="63B8C378" w14:textId="203E5B0B" w:rsidR="007876A6" w:rsidRPr="007876A6" w:rsidRDefault="007876A6" w:rsidP="007876A6">
      <w:pPr>
        <w:pStyle w:val="Geenafstand"/>
      </w:pPr>
      <w:r w:rsidRPr="007876A6">
        <w:t>Het college van burgemeester en wethouders wordt geadviseerd:</w:t>
      </w:r>
    </w:p>
    <w:p w14:paraId="422FB83C" w14:textId="58890C11" w:rsidR="007876A6" w:rsidRPr="007876A6" w:rsidRDefault="007876A6" w:rsidP="007876A6">
      <w:pPr>
        <w:pStyle w:val="Geenafstand"/>
        <w:numPr>
          <w:ilvl w:val="0"/>
          <w:numId w:val="1"/>
        </w:numPr>
      </w:pPr>
      <w:r w:rsidRPr="007876A6">
        <w:t>Het Convenant Lokale Overhe</w:t>
      </w:r>
      <w:r>
        <w:t>i</w:t>
      </w:r>
      <w:r w:rsidRPr="007876A6">
        <w:t xml:space="preserve">d met de </w:t>
      </w:r>
      <w:r>
        <w:t xml:space="preserve">Nederlandse </w:t>
      </w:r>
      <w:r w:rsidRPr="007876A6">
        <w:t xml:space="preserve">Vereniging voor </w:t>
      </w:r>
      <w:r>
        <w:t>Volkskrediet</w:t>
      </w:r>
      <w:r w:rsidRPr="007876A6">
        <w:t xml:space="preserve"> (NVVK) aan te gaan, waarmee de gemeente XXX zich committeert aan medewerking aan een minnelijke schuldregeling bij inwoners met (problematische) schulden.</w:t>
      </w:r>
    </w:p>
    <w:p w14:paraId="3BBBABAA" w14:textId="1EBA155C" w:rsidR="007876A6" w:rsidRPr="007876A6" w:rsidRDefault="007876A6" w:rsidP="007876A6">
      <w:pPr>
        <w:pStyle w:val="Geenafstand"/>
        <w:numPr>
          <w:ilvl w:val="0"/>
          <w:numId w:val="1"/>
        </w:numPr>
      </w:pPr>
      <w:r>
        <w:t>…………………..</w:t>
      </w:r>
      <w:r w:rsidRPr="007876A6">
        <w:t>.</w:t>
      </w:r>
    </w:p>
    <w:p w14:paraId="29B578BE" w14:textId="63D2241D" w:rsidR="007876A6" w:rsidRPr="007876A6" w:rsidRDefault="007876A6" w:rsidP="007876A6">
      <w:pPr>
        <w:pStyle w:val="Geenafstand"/>
      </w:pPr>
    </w:p>
    <w:p w14:paraId="31E5DEA6" w14:textId="77777777" w:rsidR="007876A6" w:rsidRPr="007876A6" w:rsidRDefault="007876A6" w:rsidP="007876A6">
      <w:pPr>
        <w:pStyle w:val="Geenafstand"/>
      </w:pPr>
      <w:r w:rsidRPr="007876A6">
        <w:t>Ter besluitvorming door de burgemeester</w:t>
      </w:r>
    </w:p>
    <w:p w14:paraId="5A9B6709" w14:textId="177E400E" w:rsidR="007876A6" w:rsidRPr="007876A6" w:rsidRDefault="007876A6" w:rsidP="007876A6">
      <w:pPr>
        <w:pStyle w:val="Geenafstand"/>
        <w:numPr>
          <w:ilvl w:val="0"/>
          <w:numId w:val="2"/>
        </w:numPr>
      </w:pPr>
      <w:r>
        <w:rPr>
          <w:b/>
          <w:bCs/>
        </w:rPr>
        <w:t>…………………………..</w:t>
      </w:r>
      <w:r w:rsidRPr="007876A6">
        <w:t xml:space="preserve"> aan te wijzen om namens de gemeente XXX het convenant met de NVVK te ondertekenen, op grond van artikel 171, eerste en tweede lid, van de Gemeentewet.</w:t>
      </w:r>
    </w:p>
    <w:p w14:paraId="16CCB138" w14:textId="533463E2" w:rsidR="007876A6" w:rsidRPr="007876A6" w:rsidRDefault="007876A6" w:rsidP="007876A6">
      <w:pPr>
        <w:pStyle w:val="Geenafstand"/>
      </w:pPr>
    </w:p>
    <w:p w14:paraId="45B768DE" w14:textId="77777777" w:rsidR="007876A6" w:rsidRPr="007876A6" w:rsidRDefault="007876A6" w:rsidP="007876A6">
      <w:pPr>
        <w:pStyle w:val="Geenafstand"/>
        <w:rPr>
          <w:b/>
          <w:bCs/>
        </w:rPr>
      </w:pPr>
      <w:r w:rsidRPr="007876A6">
        <w:rPr>
          <w:b/>
          <w:bCs/>
        </w:rPr>
        <w:t>Aanleiding</w:t>
      </w:r>
    </w:p>
    <w:p w14:paraId="283ED6FB" w14:textId="013BD896" w:rsidR="007876A6" w:rsidRPr="007876A6" w:rsidRDefault="007876A6" w:rsidP="007876A6">
      <w:pPr>
        <w:pStyle w:val="Geenafstand"/>
      </w:pPr>
      <w:r w:rsidRPr="007876A6">
        <w:t xml:space="preserve">De gemeente XXX zet in op een socialere en effectievere incasso om te voorkomen dat inwoners met (problematische) schulden verder in de problemen raken. Het Convenant Lokale Overheid is één van de instrumenten </w:t>
      </w:r>
      <w:r w:rsidR="000C230D">
        <w:t>dat</w:t>
      </w:r>
      <w:r w:rsidRPr="007876A6">
        <w:t xml:space="preserve"> hieraan bijdraagt.</w:t>
      </w:r>
    </w:p>
    <w:p w14:paraId="00162D6E" w14:textId="77777777" w:rsidR="00397151" w:rsidRDefault="00397151" w:rsidP="007876A6">
      <w:pPr>
        <w:pStyle w:val="Geenafstand"/>
      </w:pPr>
    </w:p>
    <w:p w14:paraId="3EE41AA5" w14:textId="3016FFB1" w:rsidR="69F94163" w:rsidRDefault="69F94163" w:rsidP="4F60F19D">
      <w:pPr>
        <w:pStyle w:val="Geenafstand"/>
      </w:pPr>
      <w:r>
        <w:t>De gemeente is enerzijds schuldeiser, terwijl de gemeente op grond van de Wet gemeentelijke schuldhulpverlening ook verantwoordelijk is voor het aanbieden van schuldehulpverlening aan haar inwoners. Daarnaast is het Convenant Lokale Overheid opgenomen als één van de elementen in de basisdienstverlening</w:t>
      </w:r>
      <w:r w:rsidR="269B6EF5">
        <w:t xml:space="preserve"> schuldhulpverlening. </w:t>
      </w:r>
    </w:p>
    <w:p w14:paraId="5F4E9D96" w14:textId="6524445F" w:rsidR="4F60F19D" w:rsidRDefault="4F60F19D" w:rsidP="4F60F19D">
      <w:pPr>
        <w:pStyle w:val="Geenafstand"/>
      </w:pPr>
    </w:p>
    <w:p w14:paraId="0DCA15DB" w14:textId="48174A58" w:rsidR="007876A6" w:rsidRPr="007876A6" w:rsidRDefault="007876A6" w:rsidP="007876A6">
      <w:pPr>
        <w:pStyle w:val="Geenafstand"/>
      </w:pPr>
      <w:r w:rsidRPr="007876A6">
        <w:t xml:space="preserve">Door ondertekening van dit convenant spreken alle betrokken gemeentelijke domeinen af om volgens uniforme uitgangspunten </w:t>
      </w:r>
      <w:r w:rsidR="00A754B2">
        <w:t>mee te werken aan minnelijke schuldregelingen.</w:t>
      </w:r>
      <w:r w:rsidRPr="007876A6">
        <w:t xml:space="preserve"> Het convenant is van toepassing op de volgende domeinen:</w:t>
      </w:r>
    </w:p>
    <w:p w14:paraId="1CB52EA7" w14:textId="61629E35" w:rsidR="007876A6" w:rsidRPr="007876A6" w:rsidRDefault="00397151" w:rsidP="007876A6">
      <w:pPr>
        <w:pStyle w:val="Geenafstand"/>
        <w:numPr>
          <w:ilvl w:val="0"/>
          <w:numId w:val="3"/>
        </w:numPr>
      </w:pPr>
      <w:r>
        <w:lastRenderedPageBreak/>
        <w:t xml:space="preserve"> </w:t>
      </w:r>
      <w:r w:rsidRPr="007876A6">
        <w:t>[invullen]</w:t>
      </w:r>
    </w:p>
    <w:p w14:paraId="6DCB8A11" w14:textId="1F5C5031" w:rsidR="007876A6" w:rsidRPr="007876A6" w:rsidRDefault="00397151" w:rsidP="007876A6">
      <w:pPr>
        <w:pStyle w:val="Geenafstand"/>
        <w:numPr>
          <w:ilvl w:val="0"/>
          <w:numId w:val="3"/>
        </w:numPr>
      </w:pPr>
      <w:r>
        <w:t xml:space="preserve"> </w:t>
      </w:r>
      <w:r w:rsidRPr="007876A6">
        <w:t>[invullen]</w:t>
      </w:r>
    </w:p>
    <w:p w14:paraId="347CA05E" w14:textId="337D21B9" w:rsidR="007876A6" w:rsidRPr="007876A6" w:rsidRDefault="00397151" w:rsidP="007876A6">
      <w:pPr>
        <w:pStyle w:val="Geenafstand"/>
        <w:numPr>
          <w:ilvl w:val="0"/>
          <w:numId w:val="3"/>
        </w:numPr>
      </w:pPr>
      <w:r>
        <w:t xml:space="preserve"> </w:t>
      </w:r>
      <w:r w:rsidRPr="007876A6">
        <w:t>[invullen]</w:t>
      </w:r>
    </w:p>
    <w:p w14:paraId="2C210918" w14:textId="62837957" w:rsidR="007876A6" w:rsidRPr="007876A6" w:rsidRDefault="00397151" w:rsidP="007876A6">
      <w:pPr>
        <w:pStyle w:val="Geenafstand"/>
        <w:numPr>
          <w:ilvl w:val="0"/>
          <w:numId w:val="3"/>
        </w:numPr>
      </w:pPr>
      <w:r>
        <w:t xml:space="preserve"> </w:t>
      </w:r>
      <w:r w:rsidRPr="007876A6">
        <w:t>[invullen]</w:t>
      </w:r>
    </w:p>
    <w:p w14:paraId="4BD2D3B1" w14:textId="77777777" w:rsidR="00397151" w:rsidRDefault="00397151" w:rsidP="007876A6">
      <w:pPr>
        <w:pStyle w:val="Geenafstand"/>
      </w:pPr>
    </w:p>
    <w:p w14:paraId="0A66BA7C" w14:textId="1BD4B2DA" w:rsidR="007876A6" w:rsidRDefault="007876A6" w:rsidP="007876A6">
      <w:pPr>
        <w:pStyle w:val="Geenafstand"/>
      </w:pPr>
      <w:r w:rsidRPr="007876A6">
        <w:t>Het convenant regelt het proces van de minnelijke schuldhulpverlening</w:t>
      </w:r>
      <w:r w:rsidR="00A754B2">
        <w:t xml:space="preserve">. Dit </w:t>
      </w:r>
      <w:r w:rsidRPr="007876A6">
        <w:t>houdt in dat de gemeente XXX bij (problematische) schulden meewerkt aan een minnelijke regeling. Het convenant is van toepassing op de gemeente XXX na ondertekening door zowel de gemeente als de NVVK.</w:t>
      </w:r>
    </w:p>
    <w:p w14:paraId="35843222" w14:textId="77777777" w:rsidR="00397151" w:rsidRDefault="00397151" w:rsidP="007876A6">
      <w:pPr>
        <w:pStyle w:val="Geenafstand"/>
      </w:pPr>
    </w:p>
    <w:p w14:paraId="07094C2A" w14:textId="59303F11" w:rsidR="00397151" w:rsidRDefault="00397151" w:rsidP="007876A6">
      <w:pPr>
        <w:pStyle w:val="Geenafstand"/>
      </w:pPr>
      <w:r>
        <w:t>D</w:t>
      </w:r>
      <w:r w:rsidRPr="00397151">
        <w:t>e werking van het convenant</w:t>
      </w:r>
      <w:r>
        <w:t xml:space="preserve"> wordt in onderstaand figuur</w:t>
      </w:r>
      <w:r w:rsidRPr="00397151">
        <w:t xml:space="preserve"> weer</w:t>
      </w:r>
      <w:r>
        <w:t>gegeven</w:t>
      </w:r>
      <w:r w:rsidRPr="00397151">
        <w:t>.</w:t>
      </w:r>
    </w:p>
    <w:p w14:paraId="42909442" w14:textId="77777777" w:rsidR="00397151" w:rsidRDefault="00397151" w:rsidP="007876A6">
      <w:pPr>
        <w:pStyle w:val="Geenafstand"/>
      </w:pPr>
    </w:p>
    <w:p w14:paraId="3EFA22C0" w14:textId="5B926AAF" w:rsidR="00397151" w:rsidRPr="007876A6" w:rsidRDefault="00397151" w:rsidP="007876A6">
      <w:pPr>
        <w:pStyle w:val="Geenafstand"/>
      </w:pPr>
      <w:r>
        <w:rPr>
          <w:noProof/>
        </w:rPr>
        <w:drawing>
          <wp:inline distT="0" distB="0" distL="0" distR="0" wp14:anchorId="15F2056D" wp14:editId="7B846594">
            <wp:extent cx="5831887" cy="3211703"/>
            <wp:effectExtent l="0" t="0" r="0" b="8255"/>
            <wp:docPr id="180092869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9523" cy="3226922"/>
                    </a:xfrm>
                    <a:prstGeom prst="rect">
                      <a:avLst/>
                    </a:prstGeom>
                    <a:noFill/>
                  </pic:spPr>
                </pic:pic>
              </a:graphicData>
            </a:graphic>
          </wp:inline>
        </w:drawing>
      </w:r>
    </w:p>
    <w:p w14:paraId="220CD594" w14:textId="720FFD3F" w:rsidR="007876A6" w:rsidRPr="007876A6" w:rsidRDefault="007876A6" w:rsidP="007876A6">
      <w:pPr>
        <w:pStyle w:val="Geenafstand"/>
      </w:pPr>
    </w:p>
    <w:p w14:paraId="616A60E3" w14:textId="77777777" w:rsidR="007876A6" w:rsidRPr="007876A6" w:rsidRDefault="007876A6" w:rsidP="007876A6">
      <w:pPr>
        <w:pStyle w:val="Geenafstand"/>
        <w:rPr>
          <w:b/>
          <w:bCs/>
        </w:rPr>
      </w:pPr>
      <w:r w:rsidRPr="007876A6">
        <w:rPr>
          <w:b/>
          <w:bCs/>
        </w:rPr>
        <w:t>Beoogde impact</w:t>
      </w:r>
    </w:p>
    <w:p w14:paraId="4913C14D" w14:textId="3C54CF67" w:rsidR="007876A6" w:rsidRPr="007876A6" w:rsidRDefault="007876A6" w:rsidP="007876A6">
      <w:pPr>
        <w:pStyle w:val="Geenafstand"/>
      </w:pPr>
      <w:r w:rsidRPr="007876A6">
        <w:t xml:space="preserve">Het aangaan van het convenant leidt tot een verbetering van de dienstverlening aan inwoners van XXX met (problematische) schulden. Het proces van schuldhulpverlening wordt sneller, eenvoudiger en effectiever, </w:t>
      </w:r>
      <w:r w:rsidR="00B357C4">
        <w:t>waarmee het bijdraagt</w:t>
      </w:r>
      <w:r w:rsidRPr="007876A6">
        <w:t xml:space="preserve"> aan schuldenrust en duurzaam herstel.</w:t>
      </w:r>
    </w:p>
    <w:p w14:paraId="15EB82D6" w14:textId="6A7352D2" w:rsidR="007876A6" w:rsidRPr="007876A6" w:rsidRDefault="007876A6" w:rsidP="007876A6">
      <w:pPr>
        <w:pStyle w:val="Geenafstand"/>
      </w:pPr>
    </w:p>
    <w:p w14:paraId="070719BF" w14:textId="77777777" w:rsidR="007876A6" w:rsidRPr="007876A6" w:rsidRDefault="007876A6" w:rsidP="007876A6">
      <w:pPr>
        <w:pStyle w:val="Geenafstand"/>
        <w:rPr>
          <w:b/>
          <w:bCs/>
        </w:rPr>
      </w:pPr>
      <w:r w:rsidRPr="007876A6">
        <w:rPr>
          <w:b/>
          <w:bCs/>
        </w:rPr>
        <w:t>Argumenten</w:t>
      </w:r>
    </w:p>
    <w:p w14:paraId="36736B3C" w14:textId="1CA58088" w:rsidR="007876A6" w:rsidRPr="007876A6" w:rsidRDefault="007876A6" w:rsidP="007876A6">
      <w:pPr>
        <w:pStyle w:val="Geenafstand"/>
      </w:pPr>
      <w:r w:rsidRPr="007876A6">
        <w:rPr>
          <w:u w:val="single"/>
        </w:rPr>
        <w:t>1. Toepassing van het convenant zorgt voor schuldenrust</w:t>
      </w:r>
      <w:r w:rsidRPr="007876A6">
        <w:br/>
        <w:t xml:space="preserve">Na ontvangst van een kennisgeving van de </w:t>
      </w:r>
      <w:r w:rsidR="00397151">
        <w:t xml:space="preserve">financieel </w:t>
      </w:r>
      <w:r w:rsidRPr="007876A6">
        <w:t>hulpverlener worden incassomaatregelen opgeschort</w:t>
      </w:r>
      <w:r w:rsidR="00FA46E5">
        <w:t xml:space="preserve"> voor een periode van maximaal 8 maanden</w:t>
      </w:r>
      <w:r w:rsidRPr="007876A6">
        <w:t xml:space="preserve">. Dit biedt de inwoner rust en perspectief om samen met de </w:t>
      </w:r>
      <w:r w:rsidR="00397151">
        <w:t xml:space="preserve">financieel </w:t>
      </w:r>
      <w:r w:rsidRPr="007876A6">
        <w:t>hulpverlener te werken aan een oplossing.</w:t>
      </w:r>
    </w:p>
    <w:p w14:paraId="7569E447" w14:textId="77777777" w:rsidR="00397151" w:rsidRDefault="00397151" w:rsidP="007876A6">
      <w:pPr>
        <w:pStyle w:val="Geenafstand"/>
        <w:rPr>
          <w:u w:val="single"/>
        </w:rPr>
      </w:pPr>
    </w:p>
    <w:p w14:paraId="04E5B524" w14:textId="5D3D20EB" w:rsidR="007876A6" w:rsidRPr="007876A6" w:rsidRDefault="007876A6" w:rsidP="007876A6">
      <w:pPr>
        <w:pStyle w:val="Geenafstand"/>
      </w:pPr>
      <w:r w:rsidRPr="007876A6">
        <w:rPr>
          <w:u w:val="single"/>
        </w:rPr>
        <w:t>2. Het convenant versnelt het schuldregelingsproces</w:t>
      </w:r>
      <w:r w:rsidRPr="007876A6">
        <w:br/>
        <w:t xml:space="preserve">Door het convenant aanvaardt de gemeente XXX in beginsel altijd het minnelijk voorstel, tenzij </w:t>
      </w:r>
      <w:r w:rsidR="00FA46E5">
        <w:t>bij saldo-opgave</w:t>
      </w:r>
      <w:r w:rsidRPr="007876A6">
        <w:t xml:space="preserve"> belemmeringen zijn </w:t>
      </w:r>
      <w:r w:rsidR="00FC2D44">
        <w:t>opgegeven</w:t>
      </w:r>
      <w:r w:rsidRPr="007876A6">
        <w:t xml:space="preserve">. Hierdoor is minder afstemming nodig tussen de gemeente en de </w:t>
      </w:r>
      <w:r w:rsidR="00397151">
        <w:t xml:space="preserve">financieel </w:t>
      </w:r>
      <w:r w:rsidRPr="007876A6">
        <w:t>hulpverlener tijdens de schuldregelfase.</w:t>
      </w:r>
    </w:p>
    <w:p w14:paraId="1C9862C5" w14:textId="77777777" w:rsidR="00397151" w:rsidRDefault="00397151" w:rsidP="007876A6">
      <w:pPr>
        <w:pStyle w:val="Geenafstand"/>
      </w:pPr>
    </w:p>
    <w:p w14:paraId="7B62DF78" w14:textId="077812F6" w:rsidR="007876A6" w:rsidRPr="007876A6" w:rsidRDefault="00397151" w:rsidP="007876A6">
      <w:pPr>
        <w:pStyle w:val="Geenafstand"/>
      </w:pPr>
      <w:r>
        <w:t>[Optioneel] De</w:t>
      </w:r>
      <w:r w:rsidR="007876A6" w:rsidRPr="007876A6">
        <w:t xml:space="preserve"> gemeente </w:t>
      </w:r>
      <w:r>
        <w:t xml:space="preserve">XXXX sluit tevens aan </w:t>
      </w:r>
      <w:r w:rsidR="007876A6" w:rsidRPr="007876A6">
        <w:t xml:space="preserve">bij het Schuldenknooppunt, een digitale voorziening voor gestandaardiseerd berichtenverkeer tussen </w:t>
      </w:r>
      <w:r>
        <w:t xml:space="preserve">financieel </w:t>
      </w:r>
      <w:r w:rsidR="007876A6" w:rsidRPr="007876A6">
        <w:t xml:space="preserve">hulpverleners en schuldeisers. Deze aansluiting </w:t>
      </w:r>
      <w:r w:rsidR="00FA46E5">
        <w:t>draagt bij</w:t>
      </w:r>
      <w:r w:rsidR="007876A6" w:rsidRPr="007876A6">
        <w:t xml:space="preserve"> aan minder handmatige handelingen en </w:t>
      </w:r>
      <w:r w:rsidR="00FA46E5">
        <w:t xml:space="preserve">een </w:t>
      </w:r>
      <w:r w:rsidR="007876A6" w:rsidRPr="007876A6">
        <w:t>snellere</w:t>
      </w:r>
      <w:r w:rsidR="00A96B8E">
        <w:t xml:space="preserve"> en</w:t>
      </w:r>
      <w:r w:rsidR="007876A6" w:rsidRPr="007876A6">
        <w:t xml:space="preserve"> efficiëntere communicatie over schuldregelingen.</w:t>
      </w:r>
    </w:p>
    <w:p w14:paraId="6B7A46FF" w14:textId="77777777" w:rsidR="00397151" w:rsidRDefault="00397151" w:rsidP="007876A6">
      <w:pPr>
        <w:pStyle w:val="Geenafstand"/>
        <w:rPr>
          <w:b/>
          <w:bCs/>
        </w:rPr>
      </w:pPr>
    </w:p>
    <w:p w14:paraId="1B24040B" w14:textId="3429AC44" w:rsidR="007876A6" w:rsidRPr="007876A6" w:rsidRDefault="007876A6" w:rsidP="007876A6">
      <w:pPr>
        <w:pStyle w:val="Geenafstand"/>
      </w:pPr>
      <w:r w:rsidRPr="007876A6">
        <w:rPr>
          <w:u w:val="single"/>
        </w:rPr>
        <w:t>3. De aanpak van schulden wordt verder uitgebreid</w:t>
      </w:r>
      <w:r w:rsidRPr="007876A6">
        <w:br/>
        <w:t xml:space="preserve">Ook </w:t>
      </w:r>
      <w:r w:rsidR="00FA46E5">
        <w:t>voordat schuldhulpverlening betrokken is</w:t>
      </w:r>
      <w:r w:rsidRPr="007876A6">
        <w:t xml:space="preserve"> wijst de </w:t>
      </w:r>
      <w:r w:rsidR="00FA46E5">
        <w:t>gemeente XXXX als gemeentelijke crediteur</w:t>
      </w:r>
      <w:r w:rsidRPr="007876A6">
        <w:t xml:space="preserve"> inwoners met geldzorgen actief op de mogelijkheid van laagdrempelige ondersteuning en schuldhulpverlening.</w:t>
      </w:r>
    </w:p>
    <w:p w14:paraId="75E2C73C" w14:textId="77777777" w:rsidR="00397151" w:rsidRDefault="00397151" w:rsidP="007876A6">
      <w:pPr>
        <w:pStyle w:val="Geenafstand"/>
        <w:rPr>
          <w:b/>
          <w:bCs/>
        </w:rPr>
      </w:pPr>
    </w:p>
    <w:p w14:paraId="4FBBE0CD" w14:textId="520F9A31" w:rsidR="007876A6" w:rsidRPr="007876A6" w:rsidRDefault="007876A6" w:rsidP="007876A6">
      <w:pPr>
        <w:pStyle w:val="Geenafstand"/>
      </w:pPr>
      <w:r w:rsidRPr="007876A6">
        <w:rPr>
          <w:u w:val="single"/>
        </w:rPr>
        <w:t>4. Goede samenwerking in de keten is essentieel</w:t>
      </w:r>
      <w:r w:rsidRPr="007876A6">
        <w:br/>
        <w:t>Effectieve schuldhulpverlening vraagt om samenwerking tussen alle betrokken ketenpartners. Hoe meer schuldeisers</w:t>
      </w:r>
      <w:r w:rsidR="00D616FE">
        <w:t xml:space="preserve"> een convenant</w:t>
      </w:r>
      <w:r w:rsidRPr="007876A6">
        <w:t xml:space="preserve"> </w:t>
      </w:r>
      <w:r w:rsidR="00FA46E5">
        <w:t>hebben gesloten en hoe meer schuldeisers zijn aangesloten bij het Schuldenknooppunt</w:t>
      </w:r>
      <w:r w:rsidRPr="007876A6">
        <w:t>, hoe groter de effectiviteit.</w:t>
      </w:r>
    </w:p>
    <w:p w14:paraId="281994F5" w14:textId="77777777" w:rsidR="00397151" w:rsidRDefault="00397151" w:rsidP="007876A6">
      <w:pPr>
        <w:pStyle w:val="Geenafstand"/>
        <w:rPr>
          <w:b/>
          <w:bCs/>
        </w:rPr>
      </w:pPr>
    </w:p>
    <w:p w14:paraId="75AC0B43" w14:textId="7CE1594C" w:rsidR="007876A6" w:rsidRPr="007876A6" w:rsidRDefault="007876A6" w:rsidP="007876A6">
      <w:pPr>
        <w:pStyle w:val="Geenafstand"/>
      </w:pPr>
      <w:r w:rsidRPr="007876A6">
        <w:rPr>
          <w:u w:val="single"/>
        </w:rPr>
        <w:t>5. Aansluiting bij landelijke ontwikkelingen</w:t>
      </w:r>
      <w:r w:rsidRPr="007876A6">
        <w:br/>
      </w:r>
      <w:r w:rsidR="00FA46E5">
        <w:t xml:space="preserve">De aandacht voor armoede en schulden is de afgelopen jaren fors gestegen. </w:t>
      </w:r>
      <w:r w:rsidRPr="007876A6">
        <w:t xml:space="preserve">Het beleidsterrein schuldhulpverlening is </w:t>
      </w:r>
      <w:r w:rsidR="00FA46E5">
        <w:t xml:space="preserve">ook </w:t>
      </w:r>
      <w:r w:rsidRPr="007876A6">
        <w:t>sterk in beweging. Recente landelijke ontwikkelingen, zoals:</w:t>
      </w:r>
    </w:p>
    <w:p w14:paraId="77029B59" w14:textId="4CCAB5B9" w:rsidR="007876A6" w:rsidRPr="007876A6" w:rsidRDefault="007876A6" w:rsidP="00397151">
      <w:pPr>
        <w:pStyle w:val="Geenafstand"/>
        <w:numPr>
          <w:ilvl w:val="0"/>
          <w:numId w:val="4"/>
        </w:numPr>
      </w:pPr>
      <w:r w:rsidRPr="007876A6">
        <w:t xml:space="preserve">de verkorting van de </w:t>
      </w:r>
      <w:r w:rsidR="009C7E2C">
        <w:t>duur</w:t>
      </w:r>
      <w:r w:rsidRPr="007876A6">
        <w:t xml:space="preserve"> van de Wet schuldsanering natuurlijke personen (Wsnp)</w:t>
      </w:r>
      <w:r w:rsidR="00397151">
        <w:t xml:space="preserve"> en de minnelijke schuldhulpverlening (Msnp) </w:t>
      </w:r>
      <w:r w:rsidRPr="007876A6">
        <w:t>van 36 naar 18 maanden;</w:t>
      </w:r>
    </w:p>
    <w:p w14:paraId="3A0EAA8E" w14:textId="5F6351CA" w:rsidR="007876A6" w:rsidRPr="007876A6" w:rsidRDefault="007876A6" w:rsidP="007876A6">
      <w:pPr>
        <w:pStyle w:val="Geenafstand"/>
        <w:numPr>
          <w:ilvl w:val="0"/>
          <w:numId w:val="4"/>
        </w:numPr>
      </w:pPr>
      <w:r w:rsidRPr="007876A6">
        <w:t>de ontwikkeling van een landelijke pauzeknop;</w:t>
      </w:r>
      <w:r w:rsidR="009C7E2C">
        <w:t xml:space="preserve"> en</w:t>
      </w:r>
    </w:p>
    <w:p w14:paraId="5FB1E1ED" w14:textId="33F2F28E" w:rsidR="007876A6" w:rsidRPr="007876A6" w:rsidRDefault="007876A6" w:rsidP="007876A6">
      <w:pPr>
        <w:pStyle w:val="Geenafstand"/>
        <w:numPr>
          <w:ilvl w:val="0"/>
          <w:numId w:val="4"/>
        </w:numPr>
      </w:pPr>
      <w:r>
        <w:t>de introductie van de schuldregeling zonder afloscapaciteit</w:t>
      </w:r>
      <w:r w:rsidR="317C1126">
        <w:t>,</w:t>
      </w:r>
      <w:r w:rsidR="00397151">
        <w:t xml:space="preserve"> </w:t>
      </w:r>
    </w:p>
    <w:p w14:paraId="463520DB" w14:textId="29C8AACD" w:rsidR="007876A6" w:rsidRPr="007876A6" w:rsidRDefault="007876A6" w:rsidP="007876A6">
      <w:pPr>
        <w:pStyle w:val="Geenafstand"/>
      </w:pPr>
      <w:r>
        <w:t>hebben gevolgen voor gemeenten in hun rol als schuldeiser. Het convenant sluit aan bij deze ontwikkelingen.</w:t>
      </w:r>
      <w:r w:rsidR="3EEF5E93">
        <w:t xml:space="preserve"> Daarnaast maakt het Convenant Lokale Overheid onderdeel uit van de basisdienstverlening schuldhulpverlening. </w:t>
      </w:r>
    </w:p>
    <w:p w14:paraId="7F3A50A4" w14:textId="330C3AC5" w:rsidR="007876A6" w:rsidRPr="007876A6" w:rsidRDefault="007876A6" w:rsidP="007876A6">
      <w:pPr>
        <w:pStyle w:val="Geenafstand"/>
      </w:pPr>
    </w:p>
    <w:p w14:paraId="7B3490AC" w14:textId="77777777" w:rsidR="007876A6" w:rsidRPr="007876A6" w:rsidRDefault="007876A6" w:rsidP="007876A6">
      <w:pPr>
        <w:pStyle w:val="Geenafstand"/>
        <w:rPr>
          <w:b/>
          <w:bCs/>
        </w:rPr>
      </w:pPr>
      <w:r w:rsidRPr="007876A6">
        <w:rPr>
          <w:b/>
          <w:bCs/>
        </w:rPr>
        <w:t>Kanttekeningen</w:t>
      </w:r>
    </w:p>
    <w:p w14:paraId="2351881D" w14:textId="4A44D21C" w:rsidR="00397151" w:rsidRDefault="00397151" w:rsidP="007876A6">
      <w:pPr>
        <w:pStyle w:val="Geenafstand"/>
        <w:rPr>
          <w:u w:val="single"/>
        </w:rPr>
      </w:pPr>
      <w:r w:rsidRPr="007876A6">
        <w:t>[invullen</w:t>
      </w:r>
      <w:r>
        <w:t xml:space="preserve"> indien lokaal van toepassing</w:t>
      </w:r>
      <w:r w:rsidRPr="007876A6">
        <w:t>]</w:t>
      </w:r>
    </w:p>
    <w:p w14:paraId="5E49D38D" w14:textId="77777777" w:rsidR="00397151" w:rsidRDefault="00397151" w:rsidP="007876A6">
      <w:pPr>
        <w:pStyle w:val="Geenafstand"/>
        <w:rPr>
          <w:u w:val="single"/>
        </w:rPr>
      </w:pPr>
    </w:p>
    <w:p w14:paraId="55435FC6" w14:textId="4D3D65E5" w:rsidR="007876A6" w:rsidRPr="007876A6" w:rsidRDefault="007876A6" w:rsidP="007876A6">
      <w:pPr>
        <w:pStyle w:val="Geenafstand"/>
      </w:pPr>
    </w:p>
    <w:p w14:paraId="14BE204D" w14:textId="77777777" w:rsidR="007876A6" w:rsidRPr="007876A6" w:rsidRDefault="007876A6" w:rsidP="007876A6">
      <w:pPr>
        <w:pStyle w:val="Geenafstand"/>
        <w:rPr>
          <w:b/>
          <w:bCs/>
        </w:rPr>
      </w:pPr>
      <w:r w:rsidRPr="007876A6">
        <w:rPr>
          <w:b/>
          <w:bCs/>
        </w:rPr>
        <w:t>Financiële consequenties</w:t>
      </w:r>
    </w:p>
    <w:p w14:paraId="5CE9D6A1" w14:textId="44259E4C" w:rsidR="007876A6" w:rsidRPr="007876A6" w:rsidRDefault="007876A6" w:rsidP="007876A6">
      <w:pPr>
        <w:pStyle w:val="Geenafstand"/>
      </w:pPr>
      <w:r w:rsidRPr="007876A6">
        <w:t xml:space="preserve">Door de tijdelijke opschorting van incassomaatregelen kan de gemeente </w:t>
      </w:r>
      <w:r w:rsidR="00FA46E5">
        <w:t xml:space="preserve">XXXX </w:t>
      </w:r>
      <w:r w:rsidRPr="007876A6">
        <w:t>een beperkt financieel nadeel ondervinden. Dit nadeel wordt acceptabel geacht in het licht van de maatschappelijke opbrengsten en de verbetering van de schuldhulpverlening.</w:t>
      </w:r>
    </w:p>
    <w:p w14:paraId="11DBC239" w14:textId="477AE758" w:rsidR="007876A6" w:rsidRPr="007876A6" w:rsidRDefault="007876A6" w:rsidP="007876A6">
      <w:pPr>
        <w:pStyle w:val="Geenafstand"/>
      </w:pPr>
    </w:p>
    <w:p w14:paraId="36B6AF1E" w14:textId="77777777" w:rsidR="007876A6" w:rsidRPr="007876A6" w:rsidRDefault="007876A6" w:rsidP="007876A6">
      <w:pPr>
        <w:pStyle w:val="Geenafstand"/>
        <w:rPr>
          <w:b/>
          <w:bCs/>
        </w:rPr>
      </w:pPr>
      <w:r w:rsidRPr="007876A6">
        <w:rPr>
          <w:b/>
          <w:bCs/>
        </w:rPr>
        <w:t>Vervolg</w:t>
      </w:r>
    </w:p>
    <w:p w14:paraId="1968E466" w14:textId="77777777" w:rsidR="007876A6" w:rsidRPr="007876A6" w:rsidRDefault="007876A6" w:rsidP="007876A6">
      <w:pPr>
        <w:pStyle w:val="Geenafstand"/>
        <w:numPr>
          <w:ilvl w:val="0"/>
          <w:numId w:val="5"/>
        </w:numPr>
      </w:pPr>
      <w:r w:rsidRPr="007876A6">
        <w:t>Na het collegebesluit wordt het convenant ondertekend door de NVVK en de gemeente XXX.</w:t>
      </w:r>
    </w:p>
    <w:p w14:paraId="680ED001" w14:textId="77777777" w:rsidR="007876A6" w:rsidRPr="007876A6" w:rsidRDefault="007876A6" w:rsidP="007876A6">
      <w:pPr>
        <w:pStyle w:val="Geenafstand"/>
        <w:numPr>
          <w:ilvl w:val="0"/>
          <w:numId w:val="5"/>
        </w:numPr>
      </w:pPr>
      <w:r w:rsidRPr="007876A6">
        <w:t>Publicatie van een persbericht.</w:t>
      </w:r>
    </w:p>
    <w:p w14:paraId="4BC4F0D8" w14:textId="347E8B11" w:rsidR="00397151" w:rsidRPr="007876A6" w:rsidRDefault="00397151" w:rsidP="00397151">
      <w:pPr>
        <w:pStyle w:val="Geenafstand"/>
        <w:numPr>
          <w:ilvl w:val="0"/>
          <w:numId w:val="5"/>
        </w:numPr>
      </w:pPr>
      <w:r>
        <w:t>Aanpassing van werkwijzen</w:t>
      </w:r>
      <w:r w:rsidR="2FF385DB">
        <w:t>: borgen van de afspraken uit het convenant in de organisatie, door deze vast te leggen in werkafspraken tussen de betrokken incasserende afdelingen en financiële hulpverlening</w:t>
      </w:r>
      <w:r>
        <w:t>.</w:t>
      </w:r>
    </w:p>
    <w:p w14:paraId="1B4EA3FC" w14:textId="4AEF6740" w:rsidR="007876A6" w:rsidRPr="007876A6" w:rsidRDefault="00397151" w:rsidP="007876A6">
      <w:pPr>
        <w:pStyle w:val="Geenafstand"/>
        <w:numPr>
          <w:ilvl w:val="0"/>
          <w:numId w:val="5"/>
        </w:numPr>
      </w:pPr>
      <w:r>
        <w:t>[optioneel]</w:t>
      </w:r>
      <w:r w:rsidR="007876A6" w:rsidRPr="007876A6">
        <w:t xml:space="preserve"> aansluiting bij het Schuldenknooppunt.</w:t>
      </w:r>
    </w:p>
    <w:p w14:paraId="1A635CD7" w14:textId="5109FD0D" w:rsidR="007876A6" w:rsidRPr="007876A6" w:rsidRDefault="007876A6" w:rsidP="007876A6">
      <w:pPr>
        <w:pStyle w:val="Geenafstand"/>
      </w:pPr>
    </w:p>
    <w:p w14:paraId="70ED6225" w14:textId="77777777" w:rsidR="007876A6" w:rsidRPr="007876A6" w:rsidRDefault="007876A6" w:rsidP="007876A6">
      <w:pPr>
        <w:pStyle w:val="Geenafstand"/>
        <w:rPr>
          <w:b/>
          <w:bCs/>
        </w:rPr>
      </w:pPr>
      <w:r w:rsidRPr="007876A6">
        <w:rPr>
          <w:b/>
          <w:bCs/>
        </w:rPr>
        <w:t>Bijlagen</w:t>
      </w:r>
    </w:p>
    <w:p w14:paraId="5DDB0E90" w14:textId="26A9A707" w:rsidR="007876A6" w:rsidRPr="007876A6" w:rsidRDefault="007876A6" w:rsidP="007876A6">
      <w:pPr>
        <w:pStyle w:val="Geenafstand"/>
        <w:numPr>
          <w:ilvl w:val="0"/>
          <w:numId w:val="6"/>
        </w:numPr>
      </w:pPr>
      <w:r w:rsidRPr="007876A6">
        <w:lastRenderedPageBreak/>
        <w:t>Convenant Lokale Overhe</w:t>
      </w:r>
      <w:r>
        <w:t>i</w:t>
      </w:r>
      <w:r w:rsidRPr="007876A6">
        <w:t>d</w:t>
      </w:r>
    </w:p>
    <w:p w14:paraId="37CAA485" w14:textId="77777777" w:rsidR="007876A6" w:rsidRPr="007876A6" w:rsidRDefault="007876A6" w:rsidP="007876A6">
      <w:pPr>
        <w:pStyle w:val="Geenafstand"/>
        <w:numPr>
          <w:ilvl w:val="0"/>
          <w:numId w:val="6"/>
        </w:numPr>
      </w:pPr>
      <w:r w:rsidRPr="007876A6">
        <w:t>Addendum</w:t>
      </w:r>
    </w:p>
    <w:p w14:paraId="741665F8" w14:textId="77777777" w:rsidR="007876A6" w:rsidRPr="007876A6" w:rsidRDefault="007876A6" w:rsidP="007876A6">
      <w:pPr>
        <w:pStyle w:val="Geenafstand"/>
        <w:numPr>
          <w:ilvl w:val="0"/>
          <w:numId w:val="6"/>
        </w:numPr>
      </w:pPr>
      <w:r w:rsidRPr="007876A6">
        <w:t>[eventueel]</w:t>
      </w:r>
    </w:p>
    <w:p w14:paraId="1A52CB44" w14:textId="77777777" w:rsidR="007876A6" w:rsidRPr="007876A6" w:rsidRDefault="007876A6" w:rsidP="007876A6">
      <w:pPr>
        <w:pStyle w:val="Geenafstand"/>
        <w:numPr>
          <w:ilvl w:val="0"/>
          <w:numId w:val="6"/>
        </w:numPr>
      </w:pPr>
      <w:r w:rsidRPr="007876A6">
        <w:t>[eventueel]</w:t>
      </w:r>
    </w:p>
    <w:p w14:paraId="0D938EC2" w14:textId="22423BAE" w:rsidR="00C64802" w:rsidRDefault="00C64802" w:rsidP="00C64802">
      <w:pPr>
        <w:pStyle w:val="Geenafstand"/>
      </w:pPr>
      <w:r>
        <w:t xml:space="preserve"> </w:t>
      </w:r>
    </w:p>
    <w:sectPr w:rsidR="00C648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6C39"/>
    <w:multiLevelType w:val="multilevel"/>
    <w:tmpl w:val="1F50B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D42F2"/>
    <w:multiLevelType w:val="multilevel"/>
    <w:tmpl w:val="E900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222B5B"/>
    <w:multiLevelType w:val="multilevel"/>
    <w:tmpl w:val="F2EE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A6A01"/>
    <w:multiLevelType w:val="multilevel"/>
    <w:tmpl w:val="EB0C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AE212F"/>
    <w:multiLevelType w:val="multilevel"/>
    <w:tmpl w:val="9A9C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A45C2E"/>
    <w:multiLevelType w:val="multilevel"/>
    <w:tmpl w:val="24B0E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7367761">
    <w:abstractNumId w:val="0"/>
  </w:num>
  <w:num w:numId="2" w16cid:durableId="382952049">
    <w:abstractNumId w:val="5"/>
  </w:num>
  <w:num w:numId="3" w16cid:durableId="141969829">
    <w:abstractNumId w:val="2"/>
  </w:num>
  <w:num w:numId="4" w16cid:durableId="1524632374">
    <w:abstractNumId w:val="1"/>
  </w:num>
  <w:num w:numId="5" w16cid:durableId="162546454">
    <w:abstractNumId w:val="3"/>
  </w:num>
  <w:num w:numId="6" w16cid:durableId="1922326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oNotDisplayPageBoundaries/>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02"/>
    <w:rsid w:val="000C230D"/>
    <w:rsid w:val="00141112"/>
    <w:rsid w:val="00397151"/>
    <w:rsid w:val="007876A6"/>
    <w:rsid w:val="009C7E2C"/>
    <w:rsid w:val="00A754B2"/>
    <w:rsid w:val="00A96B8E"/>
    <w:rsid w:val="00B14F91"/>
    <w:rsid w:val="00B357C4"/>
    <w:rsid w:val="00C35642"/>
    <w:rsid w:val="00C64802"/>
    <w:rsid w:val="00C75F2F"/>
    <w:rsid w:val="00D616FE"/>
    <w:rsid w:val="00E21C09"/>
    <w:rsid w:val="00FA46E5"/>
    <w:rsid w:val="00FC2D44"/>
    <w:rsid w:val="0C4348D5"/>
    <w:rsid w:val="0E46F3CF"/>
    <w:rsid w:val="1B5CDF18"/>
    <w:rsid w:val="1FCD937B"/>
    <w:rsid w:val="269B6EF5"/>
    <w:rsid w:val="2FF385DB"/>
    <w:rsid w:val="317C1126"/>
    <w:rsid w:val="343D0A7D"/>
    <w:rsid w:val="363C23C3"/>
    <w:rsid w:val="3EEF5E93"/>
    <w:rsid w:val="43ECB3A8"/>
    <w:rsid w:val="4F60F19D"/>
    <w:rsid w:val="4FD9F7ED"/>
    <w:rsid w:val="57653C48"/>
    <w:rsid w:val="5B864DD7"/>
    <w:rsid w:val="65846BAD"/>
    <w:rsid w:val="65E287FA"/>
    <w:rsid w:val="69F941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F5767"/>
  <w15:chartTrackingRefBased/>
  <w15:docId w15:val="{5904EB65-4234-4192-9EEB-0E06D51A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4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4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48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48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48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48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48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48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48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48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48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48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48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48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48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48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48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4802"/>
    <w:rPr>
      <w:rFonts w:eastAsiaTheme="majorEastAsia" w:cstheme="majorBidi"/>
      <w:color w:val="272727" w:themeColor="text1" w:themeTint="D8"/>
    </w:rPr>
  </w:style>
  <w:style w:type="paragraph" w:styleId="Titel">
    <w:name w:val="Title"/>
    <w:basedOn w:val="Standaard"/>
    <w:next w:val="Standaard"/>
    <w:link w:val="TitelChar"/>
    <w:uiPriority w:val="10"/>
    <w:qFormat/>
    <w:rsid w:val="00C64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48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48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48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48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4802"/>
    <w:rPr>
      <w:i/>
      <w:iCs/>
      <w:color w:val="404040" w:themeColor="text1" w:themeTint="BF"/>
    </w:rPr>
  </w:style>
  <w:style w:type="paragraph" w:styleId="Lijstalinea">
    <w:name w:val="List Paragraph"/>
    <w:basedOn w:val="Standaard"/>
    <w:uiPriority w:val="34"/>
    <w:qFormat/>
    <w:rsid w:val="00C64802"/>
    <w:pPr>
      <w:ind w:left="720"/>
      <w:contextualSpacing/>
    </w:pPr>
  </w:style>
  <w:style w:type="character" w:styleId="Intensievebenadrukking">
    <w:name w:val="Intense Emphasis"/>
    <w:basedOn w:val="Standaardalinea-lettertype"/>
    <w:uiPriority w:val="21"/>
    <w:qFormat/>
    <w:rsid w:val="00C64802"/>
    <w:rPr>
      <w:i/>
      <w:iCs/>
      <w:color w:val="0F4761" w:themeColor="accent1" w:themeShade="BF"/>
    </w:rPr>
  </w:style>
  <w:style w:type="paragraph" w:styleId="Duidelijkcitaat">
    <w:name w:val="Intense Quote"/>
    <w:basedOn w:val="Standaard"/>
    <w:next w:val="Standaard"/>
    <w:link w:val="DuidelijkcitaatChar"/>
    <w:uiPriority w:val="30"/>
    <w:qFormat/>
    <w:rsid w:val="00C64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4802"/>
    <w:rPr>
      <w:i/>
      <w:iCs/>
      <w:color w:val="0F4761" w:themeColor="accent1" w:themeShade="BF"/>
    </w:rPr>
  </w:style>
  <w:style w:type="character" w:styleId="Intensieveverwijzing">
    <w:name w:val="Intense Reference"/>
    <w:basedOn w:val="Standaardalinea-lettertype"/>
    <w:uiPriority w:val="32"/>
    <w:qFormat/>
    <w:rsid w:val="00C64802"/>
    <w:rPr>
      <w:b/>
      <w:bCs/>
      <w:smallCaps/>
      <w:color w:val="0F4761" w:themeColor="accent1" w:themeShade="BF"/>
      <w:spacing w:val="5"/>
    </w:rPr>
  </w:style>
  <w:style w:type="paragraph" w:styleId="Geenafstand">
    <w:name w:val="No Spacing"/>
    <w:uiPriority w:val="1"/>
    <w:qFormat/>
    <w:rsid w:val="00C648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_x0020_1 xmlns="abc0a8d4-d686-475b-97c9-81d55142976e">MSNP</Tag_x0020_1>
    <Typedocument xmlns="abc0a8d4-d686-475b-97c9-81d55142976e" xsi:nil="true"/>
    <TaxCatchAll xmlns="623fe416-ff8e-48cd-afe1-4dbb99e4a242" xsi:nil="true"/>
    <Schuldeiser xmlns="abc0a8d4-d686-475b-97c9-81d55142976e">Lokale overheid</Schuldeiser>
    <lcf76f155ced4ddcb4097134ff3c332f xmlns="abc0a8d4-d686-475b-97c9-81d55142976e">
      <Terms xmlns="http://schemas.microsoft.com/office/infopath/2007/PartnerControls"/>
    </lcf76f155ced4ddcb4097134ff3c332f>
    <Jaar xmlns="abc0a8d4-d686-475b-97c9-81d55142976e" xsi:nil="true"/>
    <TypeSE xmlns="abc0a8d4-d686-475b-97c9-81d55142976e">Lokale overheid</Type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9F4C7DB69744488CEA880AF8E41D97" ma:contentTypeVersion="21" ma:contentTypeDescription="Een nieuw document maken." ma:contentTypeScope="" ma:versionID="0c44be8e6bab6ef0ee5766b10688171d">
  <xsd:schema xmlns:xsd="http://www.w3.org/2001/XMLSchema" xmlns:xs="http://www.w3.org/2001/XMLSchema" xmlns:p="http://schemas.microsoft.com/office/2006/metadata/properties" xmlns:ns2="abc0a8d4-d686-475b-97c9-81d55142976e" xmlns:ns3="623fe416-ff8e-48cd-afe1-4dbb99e4a242" targetNamespace="http://schemas.microsoft.com/office/2006/metadata/properties" ma:root="true" ma:fieldsID="c901b4adb0a584fb4d5ed7c6576567f7" ns2:_="" ns3:_="">
    <xsd:import namespace="abc0a8d4-d686-475b-97c9-81d55142976e"/>
    <xsd:import namespace="623fe416-ff8e-48cd-afe1-4dbb99e4a2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ag_x0020_1" minOccurs="0"/>
                <xsd:element ref="ns2:Schuldeiser" minOccurs="0"/>
                <xsd:element ref="ns2:TypeSE" minOccurs="0"/>
                <xsd:element ref="ns2:MediaServiceAutoTags" minOccurs="0"/>
                <xsd:element ref="ns2:MediaServiceOCR" minOccurs="0"/>
                <xsd:element ref="ns2:MediaServiceGenerationTime" minOccurs="0"/>
                <xsd:element ref="ns2:MediaServiceEventHashCode" minOccurs="0"/>
                <xsd:element ref="ns2:Typedocument"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Jaa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0a8d4-d686-475b-97c9-81d551429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ag_x0020_1" ma:index="12" nillable="true" ma:displayName="Type Convenant" ma:default="MSNP" ma:format="Dropdown" ma:internalName="Tag_x0020_1">
      <xsd:simpleType>
        <xsd:restriction base="dms:Choice">
          <xsd:enumeration value="MSNP"/>
          <xsd:enumeration value="Samenwerking"/>
          <xsd:enumeration value="Vroegsignalering"/>
        </xsd:restriction>
      </xsd:simpleType>
    </xsd:element>
    <xsd:element name="Schuldeiser" ma:index="13" nillable="true" ma:displayName="Schuldeiser" ma:format="Dropdown" ma:internalName="Schuldeiser">
      <xsd:simpleType>
        <xsd:restriction base="dms:Text">
          <xsd:maxLength value="255"/>
        </xsd:restriction>
      </xsd:simpleType>
    </xsd:element>
    <xsd:element name="TypeSE" ma:index="14" nillable="true" ma:displayName="Type SE" ma:format="Dropdown" ma:internalName="TypeSE">
      <xsd:simpleType>
        <xsd:restriction base="dms:Text">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Typedocument" ma:index="19" nillable="true" ma:displayName="Type document" ma:format="Dropdown" ma:internalName="Typedocument">
      <xsd:simpleType>
        <xsd:restriction base="dms:Choice">
          <xsd:enumeration value="Comms / Ledenweb"/>
          <xsd:enumeration value="Vergaderstuk"/>
          <xsd:enumeration value="(Concept) Convenant"/>
          <xsd:enumeration value="Achtergrondinfo"/>
          <xsd:enumeration value="Modelconvenant"/>
          <xsd:enumeration value="Archief"/>
          <xsd:enumeration value="Gespreksverslag"/>
          <xsd:enumeration value="Convenant definitie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2d358677-180e-429f-b8ae-d8a57d257587" ma:termSetId="09814cd3-568e-fe90-9814-8d621ff8fb84" ma:anchorId="fba54fb3-c3e1-fe81-a776-ca4b69148c4d" ma:open="true" ma:isKeyword="false">
      <xsd:complexType>
        <xsd:sequence>
          <xsd:element ref="pc:Terms" minOccurs="0" maxOccurs="1"/>
        </xsd:sequence>
      </xsd:complexType>
    </xsd:element>
    <xsd:element name="Jaar" ma:index="26" nillable="true" ma:displayName="Jaar" ma:format="Dropdown" ma:internalName="Jaar">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fe416-ff8e-48cd-afe1-4dbb99e4a2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53d47749-02e0-4048-8f4d-259bc7a73120}" ma:internalName="TaxCatchAll" ma:showField="CatchAllData" ma:web="623fe416-ff8e-48cd-afe1-4dbb99e4a2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CE887-F556-46E1-B632-4CCD525B7470}">
  <ds:schemaRefs>
    <ds:schemaRef ds:uri="http://schemas.microsoft.com/office/2006/metadata/properties"/>
    <ds:schemaRef ds:uri="http://schemas.microsoft.com/office/infopath/2007/PartnerControls"/>
    <ds:schemaRef ds:uri="abc0a8d4-d686-475b-97c9-81d55142976e"/>
    <ds:schemaRef ds:uri="623fe416-ff8e-48cd-afe1-4dbb99e4a242"/>
  </ds:schemaRefs>
</ds:datastoreItem>
</file>

<file path=customXml/itemProps2.xml><?xml version="1.0" encoding="utf-8"?>
<ds:datastoreItem xmlns:ds="http://schemas.openxmlformats.org/officeDocument/2006/customXml" ds:itemID="{F9A5EF63-88EC-454E-8207-C80B732DDDF6}">
  <ds:schemaRefs>
    <ds:schemaRef ds:uri="http://schemas.microsoft.com/sharepoint/v3/contenttype/forms"/>
  </ds:schemaRefs>
</ds:datastoreItem>
</file>

<file path=customXml/itemProps3.xml><?xml version="1.0" encoding="utf-8"?>
<ds:datastoreItem xmlns:ds="http://schemas.openxmlformats.org/officeDocument/2006/customXml" ds:itemID="{5E8D60B8-F6ED-4485-8E7D-8E908BB27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0a8d4-d686-475b-97c9-81d55142976e"/>
    <ds:schemaRef ds:uri="623fe416-ff8e-48cd-afe1-4dbb99e4a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689</Words>
  <Characters>4485</Characters>
  <Application>Microsoft Office Word</Application>
  <DocSecurity>0</DocSecurity>
  <Lines>131</Lines>
  <Paragraphs>57</Paragraphs>
  <ScaleCrop>false</ScaleCrop>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Maritt van Gerwen</dc:creator>
  <cp:keywords/>
  <dc:description/>
  <cp:lastModifiedBy>Fleur van de Velde | S-BF</cp:lastModifiedBy>
  <cp:revision>2</cp:revision>
  <dcterms:created xsi:type="dcterms:W3CDTF">2026-06-08T15:43:00Z</dcterms:created>
  <dcterms:modified xsi:type="dcterms:W3CDTF">2026-06-08T15:43:00Z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0x010100209F4C7DB69744488CEA880AF8E41D97</vt:lpwstr>
  </property>
  <property fmtid="{D5CDD505-2E9C-101B-9397-08002B2CF9AE}" pid="3" name="MediaServiceImageTags">
    <vt:lpwstr/>
  </property>
</Properties>
</file>